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B775" w14:textId="77777777" w:rsidR="004E5AE9" w:rsidRDefault="004E5AE9" w:rsidP="004E5AE9">
      <w:pPr>
        <w:pStyle w:val="Frspaiere"/>
        <w:jc w:val="center"/>
        <w:rPr>
          <w:rFonts w:ascii="Times New Roman" w:hAnsi="Times New Roman"/>
          <w:b/>
          <w:sz w:val="28"/>
          <w:szCs w:val="28"/>
          <w:lang w:val="ro-RO"/>
        </w:rPr>
      </w:pPr>
      <w:r w:rsidRPr="005608B2">
        <w:rPr>
          <w:rFonts w:ascii="Times New Roman" w:hAnsi="Times New Roman"/>
          <w:b/>
          <w:sz w:val="28"/>
          <w:szCs w:val="28"/>
          <w:lang w:val="ro-RO"/>
        </w:rPr>
        <w:t>REVENDICĂRILE FSEȘ</w:t>
      </w:r>
    </w:p>
    <w:p w14:paraId="289DBE53" w14:textId="77777777" w:rsidR="00CA58DA" w:rsidRDefault="009F7F27" w:rsidP="009F7F27">
      <w:pPr>
        <w:pStyle w:val="Frspaiere"/>
        <w:rPr>
          <w:rFonts w:ascii="Times New Roman" w:hAnsi="Times New Roman"/>
          <w:b/>
          <w:sz w:val="28"/>
          <w:szCs w:val="28"/>
          <w:lang w:val="ro-RO"/>
        </w:rPr>
      </w:pPr>
      <w:r>
        <w:rPr>
          <w:rFonts w:ascii="Times New Roman" w:hAnsi="Times New Roman"/>
          <w:b/>
          <w:i/>
          <w:sz w:val="28"/>
          <w:szCs w:val="28"/>
          <w:lang w:val="ro-RO"/>
        </w:rPr>
        <w:t xml:space="preserve">                                                      r e v i z u i t e</w:t>
      </w:r>
      <w:r w:rsidR="004E5AE9" w:rsidRPr="005608B2">
        <w:rPr>
          <w:rFonts w:ascii="Times New Roman" w:hAnsi="Times New Roman"/>
          <w:b/>
          <w:sz w:val="28"/>
          <w:szCs w:val="28"/>
          <w:lang w:val="ro-RO"/>
        </w:rPr>
        <w:br/>
        <w:t xml:space="preserve">pentru modificarea și completarea cadrului legal aferent majorării </w:t>
      </w:r>
    </w:p>
    <w:p w14:paraId="469B402E" w14:textId="77777777" w:rsidR="00FE39BF" w:rsidRPr="00B92EEB" w:rsidRDefault="004E5AE9" w:rsidP="00FE39BF">
      <w:pPr>
        <w:pStyle w:val="Frspaiere"/>
        <w:jc w:val="center"/>
        <w:rPr>
          <w:rFonts w:ascii="Times New Roman" w:hAnsi="Times New Roman"/>
          <w:sz w:val="28"/>
          <w:szCs w:val="28"/>
          <w:lang w:val="ro-RO"/>
        </w:rPr>
      </w:pPr>
      <w:r w:rsidRPr="005608B2">
        <w:rPr>
          <w:rFonts w:ascii="Times New Roman" w:hAnsi="Times New Roman"/>
          <w:b/>
          <w:sz w:val="28"/>
          <w:szCs w:val="28"/>
          <w:lang w:val="ro-RO"/>
        </w:rPr>
        <w:t xml:space="preserve">veniturilor salariaților </w:t>
      </w:r>
      <w:r w:rsidR="00FE39BF">
        <w:rPr>
          <w:rFonts w:ascii="Times New Roman" w:hAnsi="Times New Roman"/>
          <w:b/>
          <w:sz w:val="28"/>
          <w:szCs w:val="28"/>
          <w:lang w:val="ro-RO"/>
        </w:rPr>
        <w:t>din ramura educației și științei</w:t>
      </w:r>
      <w:r w:rsidR="00B92EEB">
        <w:rPr>
          <w:rFonts w:ascii="Times New Roman" w:hAnsi="Times New Roman"/>
          <w:b/>
          <w:sz w:val="28"/>
          <w:szCs w:val="28"/>
          <w:lang w:val="ro-RO"/>
        </w:rPr>
        <w:t>.</w:t>
      </w:r>
    </w:p>
    <w:p w14:paraId="4CFA103C" w14:textId="77777777" w:rsidR="004E5AE9" w:rsidRPr="00F4588D" w:rsidRDefault="004E5AE9" w:rsidP="004E5AE9">
      <w:pPr>
        <w:pStyle w:val="Listparagraf"/>
        <w:ind w:left="1080"/>
        <w:jc w:val="both"/>
        <w:rPr>
          <w:rFonts w:ascii="Times New Roman" w:hAnsi="Times New Roman"/>
          <w:b/>
          <w:sz w:val="28"/>
          <w:szCs w:val="28"/>
          <w:lang w:val="ro-RO"/>
        </w:rPr>
      </w:pPr>
    </w:p>
    <w:p w14:paraId="304D9A60" w14:textId="77777777" w:rsidR="004E5AE9" w:rsidRDefault="004E5AE9" w:rsidP="004E5AE9">
      <w:pPr>
        <w:pStyle w:val="Listparagraf"/>
        <w:numPr>
          <w:ilvl w:val="0"/>
          <w:numId w:val="1"/>
        </w:numPr>
        <w:jc w:val="both"/>
        <w:rPr>
          <w:rFonts w:ascii="Times New Roman" w:hAnsi="Times New Roman"/>
          <w:b/>
          <w:sz w:val="28"/>
          <w:szCs w:val="28"/>
          <w:lang w:val="ro-RO"/>
        </w:rPr>
      </w:pPr>
      <w:r w:rsidRPr="009A44D5">
        <w:rPr>
          <w:rFonts w:ascii="Times New Roman" w:hAnsi="Times New Roman"/>
          <w:b/>
          <w:sz w:val="28"/>
          <w:szCs w:val="28"/>
          <w:lang w:val="ro-RO"/>
        </w:rPr>
        <w:t>Majorarea</w:t>
      </w:r>
      <w:r w:rsidR="009E7620">
        <w:rPr>
          <w:rFonts w:ascii="Times New Roman" w:hAnsi="Times New Roman"/>
          <w:b/>
          <w:sz w:val="28"/>
          <w:szCs w:val="28"/>
          <w:lang w:val="ro-RO"/>
        </w:rPr>
        <w:t xml:space="preserve"> salariul</w:t>
      </w:r>
      <w:r w:rsidR="000D57E2">
        <w:rPr>
          <w:rFonts w:ascii="Times New Roman" w:hAnsi="Times New Roman"/>
          <w:b/>
          <w:sz w:val="28"/>
          <w:szCs w:val="28"/>
          <w:lang w:val="ro-RO"/>
        </w:rPr>
        <w:t>ui mediu din educație</w:t>
      </w:r>
      <w:r w:rsidR="009E7620">
        <w:rPr>
          <w:rFonts w:ascii="Times New Roman" w:hAnsi="Times New Roman"/>
          <w:b/>
          <w:sz w:val="28"/>
          <w:szCs w:val="28"/>
          <w:lang w:val="ro-RO"/>
        </w:rPr>
        <w:t>,</w:t>
      </w:r>
      <w:r w:rsidR="00F51240">
        <w:rPr>
          <w:rFonts w:ascii="Times New Roman" w:hAnsi="Times New Roman"/>
          <w:b/>
          <w:sz w:val="28"/>
          <w:szCs w:val="28"/>
          <w:lang w:val="ro-RO"/>
        </w:rPr>
        <w:t xml:space="preserve"> </w:t>
      </w:r>
      <w:r w:rsidRPr="009A44D5">
        <w:rPr>
          <w:rFonts w:ascii="Times New Roman" w:hAnsi="Times New Roman"/>
          <w:b/>
          <w:sz w:val="28"/>
          <w:szCs w:val="28"/>
          <w:lang w:val="ro-RO"/>
        </w:rPr>
        <w:t xml:space="preserve"> </w:t>
      </w:r>
      <w:r w:rsidR="00504C85">
        <w:rPr>
          <w:rFonts w:ascii="Times New Roman" w:hAnsi="Times New Roman"/>
          <w:b/>
          <w:sz w:val="28"/>
          <w:szCs w:val="28"/>
          <w:lang w:val="ro-RO"/>
        </w:rPr>
        <w:t xml:space="preserve">stabilind </w:t>
      </w:r>
      <w:r w:rsidR="00670F01">
        <w:rPr>
          <w:rFonts w:ascii="Times New Roman" w:hAnsi="Times New Roman"/>
          <w:b/>
          <w:sz w:val="28"/>
          <w:szCs w:val="28"/>
          <w:lang w:val="ro-RO"/>
        </w:rPr>
        <w:t xml:space="preserve"> până</w:t>
      </w:r>
      <w:r w:rsidR="00A94550" w:rsidRPr="00A94550">
        <w:rPr>
          <w:rFonts w:ascii="Times New Roman" w:hAnsi="Times New Roman"/>
          <w:b/>
          <w:color w:val="FF0000"/>
          <w:sz w:val="28"/>
          <w:szCs w:val="28"/>
          <w:lang w:val="ro-RO"/>
        </w:rPr>
        <w:t xml:space="preserve"> </w:t>
      </w:r>
      <w:r w:rsidRPr="009A44D5">
        <w:rPr>
          <w:rFonts w:ascii="Times New Roman" w:hAnsi="Times New Roman"/>
          <w:b/>
          <w:sz w:val="28"/>
          <w:szCs w:val="28"/>
          <w:lang w:val="ro-RO"/>
        </w:rPr>
        <w:t xml:space="preserve">la nivelul salariului mediu din </w:t>
      </w:r>
      <w:r w:rsidR="00336537">
        <w:rPr>
          <w:rFonts w:ascii="Times New Roman" w:hAnsi="Times New Roman"/>
          <w:b/>
          <w:sz w:val="28"/>
          <w:szCs w:val="28"/>
          <w:lang w:val="ro-RO"/>
        </w:rPr>
        <w:t>economi</w:t>
      </w:r>
      <w:r w:rsidR="0048286C">
        <w:rPr>
          <w:rFonts w:ascii="Times New Roman" w:hAnsi="Times New Roman"/>
          <w:b/>
          <w:sz w:val="28"/>
          <w:szCs w:val="28"/>
          <w:lang w:val="ro-RO"/>
        </w:rPr>
        <w:t>a</w:t>
      </w:r>
      <w:r w:rsidR="00531762">
        <w:rPr>
          <w:rFonts w:ascii="Times New Roman" w:hAnsi="Times New Roman"/>
          <w:b/>
          <w:sz w:val="28"/>
          <w:szCs w:val="28"/>
          <w:lang w:val="ro-RO"/>
        </w:rPr>
        <w:t xml:space="preserve"> națională.</w:t>
      </w:r>
    </w:p>
    <w:p w14:paraId="2C2820C7" w14:textId="77777777" w:rsidR="004E5AE9" w:rsidRDefault="004E5AE9" w:rsidP="004E5AE9">
      <w:pPr>
        <w:pStyle w:val="Listparagraf"/>
        <w:ind w:left="768"/>
        <w:jc w:val="both"/>
        <w:rPr>
          <w:rFonts w:ascii="Times New Roman" w:hAnsi="Times New Roman"/>
          <w:b/>
          <w:sz w:val="28"/>
          <w:szCs w:val="28"/>
          <w:lang w:val="ro-RO"/>
        </w:rPr>
      </w:pPr>
    </w:p>
    <w:p w14:paraId="1A7E4C36" w14:textId="77777777" w:rsidR="004E5AE9" w:rsidRPr="00F4588D" w:rsidRDefault="004E5AE9" w:rsidP="004E5AE9">
      <w:pPr>
        <w:pStyle w:val="Listparagraf"/>
        <w:numPr>
          <w:ilvl w:val="0"/>
          <w:numId w:val="2"/>
        </w:numPr>
        <w:ind w:left="567" w:firstLine="0"/>
        <w:jc w:val="both"/>
        <w:rPr>
          <w:rFonts w:ascii="Times New Roman" w:hAnsi="Times New Roman"/>
          <w:b/>
          <w:sz w:val="28"/>
          <w:szCs w:val="28"/>
          <w:lang w:val="ro-RO"/>
        </w:rPr>
      </w:pPr>
      <w:r>
        <w:rPr>
          <w:rFonts w:ascii="Times New Roman" w:hAnsi="Times New Roman"/>
          <w:b/>
          <w:sz w:val="28"/>
          <w:szCs w:val="28"/>
          <w:lang w:val="ro-RO"/>
        </w:rPr>
        <w:t xml:space="preserve"> În conformitate cu Legea</w:t>
      </w:r>
      <w:r w:rsidRPr="008B492E">
        <w:rPr>
          <w:rFonts w:ascii="Times New Roman" w:hAnsi="Times New Roman"/>
          <w:b/>
          <w:sz w:val="28"/>
          <w:szCs w:val="28"/>
          <w:lang w:val="ro-RO"/>
        </w:rPr>
        <w:t xml:space="preserve"> bu</w:t>
      </w:r>
      <w:r w:rsidR="00336537">
        <w:rPr>
          <w:rFonts w:ascii="Times New Roman" w:hAnsi="Times New Roman"/>
          <w:b/>
          <w:sz w:val="28"/>
          <w:szCs w:val="28"/>
          <w:lang w:val="ro-RO"/>
        </w:rPr>
        <w:t>getului de stat pentru anul 2025</w:t>
      </w:r>
      <w:r w:rsidRPr="00F4588D">
        <w:rPr>
          <w:rFonts w:ascii="Times New Roman" w:hAnsi="Times New Roman"/>
          <w:sz w:val="28"/>
          <w:szCs w:val="28"/>
          <w:lang w:val="ro-RO"/>
        </w:rPr>
        <w:t xml:space="preserve"> </w:t>
      </w:r>
      <w:r>
        <w:rPr>
          <w:rFonts w:ascii="Times New Roman" w:hAnsi="Times New Roman"/>
          <w:sz w:val="28"/>
          <w:szCs w:val="28"/>
          <w:lang w:val="ro-RO"/>
        </w:rPr>
        <w:t>(nr.</w:t>
      </w:r>
      <w:r w:rsidR="00A94550">
        <w:rPr>
          <w:rFonts w:ascii="Times New Roman" w:hAnsi="Times New Roman"/>
          <w:sz w:val="28"/>
          <w:szCs w:val="28"/>
          <w:lang w:val="ro-RO"/>
        </w:rPr>
        <w:t xml:space="preserve"> </w:t>
      </w:r>
      <w:r w:rsidR="00A86D4C">
        <w:rPr>
          <w:rFonts w:ascii="Times New Roman" w:hAnsi="Times New Roman"/>
          <w:sz w:val="28"/>
          <w:szCs w:val="28"/>
          <w:lang w:val="ro-RO"/>
        </w:rPr>
        <w:t>310 din 26.12.2024</w:t>
      </w:r>
      <w:r>
        <w:rPr>
          <w:rFonts w:ascii="Times New Roman" w:hAnsi="Times New Roman"/>
          <w:sz w:val="28"/>
          <w:szCs w:val="28"/>
          <w:lang w:val="ro-RO"/>
        </w:rPr>
        <w:t>) p</w:t>
      </w:r>
      <w:r w:rsidRPr="00F4588D">
        <w:rPr>
          <w:rFonts w:ascii="Times New Roman" w:hAnsi="Times New Roman"/>
          <w:sz w:val="28"/>
          <w:szCs w:val="28"/>
          <w:lang w:val="ro-RO"/>
        </w:rPr>
        <w:t>entru ca</w:t>
      </w:r>
      <w:r>
        <w:rPr>
          <w:rFonts w:ascii="Times New Roman" w:hAnsi="Times New Roman"/>
          <w:sz w:val="28"/>
          <w:szCs w:val="28"/>
          <w:lang w:val="ro-RO"/>
        </w:rPr>
        <w:t>lc</w:t>
      </w:r>
      <w:r w:rsidR="00496CD9">
        <w:rPr>
          <w:rFonts w:ascii="Times New Roman" w:hAnsi="Times New Roman"/>
          <w:sz w:val="28"/>
          <w:szCs w:val="28"/>
          <w:lang w:val="ro-RO"/>
        </w:rPr>
        <w:t>ularea</w:t>
      </w:r>
      <w:r w:rsidR="00F84FB1">
        <w:rPr>
          <w:rFonts w:ascii="Times New Roman" w:hAnsi="Times New Roman"/>
          <w:sz w:val="28"/>
          <w:szCs w:val="28"/>
          <w:lang w:val="ro-RO"/>
        </w:rPr>
        <w:t xml:space="preserve"> </w:t>
      </w:r>
      <w:r w:rsidR="00A86D4C">
        <w:rPr>
          <w:rFonts w:ascii="Times New Roman" w:hAnsi="Times New Roman"/>
          <w:sz w:val="28"/>
          <w:szCs w:val="28"/>
          <w:lang w:val="ro-RO"/>
        </w:rPr>
        <w:t>salariilor angajaților în sectorul bugetar</w:t>
      </w:r>
      <w:r w:rsidR="00496CD9">
        <w:rPr>
          <w:rFonts w:ascii="Times New Roman" w:hAnsi="Times New Roman"/>
          <w:sz w:val="28"/>
          <w:szCs w:val="28"/>
          <w:lang w:val="ro-RO"/>
        </w:rPr>
        <w:t xml:space="preserve">, începând cu 1 </w:t>
      </w:r>
      <w:r w:rsidR="00EF350D">
        <w:rPr>
          <w:rFonts w:ascii="Times New Roman" w:hAnsi="Times New Roman"/>
          <w:sz w:val="28"/>
          <w:szCs w:val="28"/>
          <w:lang w:val="ro-RO"/>
        </w:rPr>
        <w:t>ianuarie 2025</w:t>
      </w:r>
      <w:r>
        <w:rPr>
          <w:rFonts w:ascii="Times New Roman" w:hAnsi="Times New Roman"/>
          <w:sz w:val="28"/>
          <w:szCs w:val="28"/>
          <w:lang w:val="ro-RO"/>
        </w:rPr>
        <w:t xml:space="preserve"> (art.</w:t>
      </w:r>
      <w:r w:rsidR="00F84FB1">
        <w:rPr>
          <w:rFonts w:ascii="Times New Roman" w:hAnsi="Times New Roman"/>
          <w:sz w:val="28"/>
          <w:szCs w:val="28"/>
          <w:lang w:val="ro-RO"/>
        </w:rPr>
        <w:t xml:space="preserve"> </w:t>
      </w:r>
      <w:r>
        <w:rPr>
          <w:rFonts w:ascii="Times New Roman" w:hAnsi="Times New Roman"/>
          <w:sz w:val="28"/>
          <w:szCs w:val="28"/>
          <w:lang w:val="ro-RO"/>
        </w:rPr>
        <w:t>10,</w:t>
      </w:r>
      <w:r w:rsidR="00A94550">
        <w:rPr>
          <w:rFonts w:ascii="Times New Roman" w:hAnsi="Times New Roman"/>
          <w:sz w:val="28"/>
          <w:szCs w:val="28"/>
          <w:lang w:val="ro-RO"/>
        </w:rPr>
        <w:t xml:space="preserve"> </w:t>
      </w:r>
      <w:r>
        <w:rPr>
          <w:rFonts w:ascii="Times New Roman" w:hAnsi="Times New Roman"/>
          <w:sz w:val="28"/>
          <w:szCs w:val="28"/>
          <w:lang w:val="ro-RO"/>
        </w:rPr>
        <w:t>alin.</w:t>
      </w:r>
      <w:r w:rsidR="00EF350D">
        <w:rPr>
          <w:rFonts w:ascii="Times New Roman" w:hAnsi="Times New Roman"/>
          <w:sz w:val="28"/>
          <w:szCs w:val="28"/>
          <w:lang w:val="ro-RO"/>
        </w:rPr>
        <w:t>(</w:t>
      </w:r>
      <w:r>
        <w:rPr>
          <w:rFonts w:ascii="Times New Roman" w:hAnsi="Times New Roman"/>
          <w:sz w:val="28"/>
          <w:szCs w:val="28"/>
          <w:lang w:val="ro-RO"/>
        </w:rPr>
        <w:t>1)</w:t>
      </w:r>
      <w:r w:rsidRPr="00F4588D">
        <w:rPr>
          <w:rFonts w:ascii="Times New Roman" w:hAnsi="Times New Roman"/>
          <w:sz w:val="28"/>
          <w:szCs w:val="28"/>
          <w:lang w:val="ro-RO"/>
        </w:rPr>
        <w:t xml:space="preserve">  în conformitate cu prevederile Legii nr. 270/2018 privind sistemul unitar de salarizare în sectorul bugetar, este stabilită valoarea de re</w:t>
      </w:r>
      <w:r w:rsidR="00EF350D">
        <w:rPr>
          <w:rFonts w:ascii="Times New Roman" w:hAnsi="Times New Roman"/>
          <w:sz w:val="28"/>
          <w:szCs w:val="28"/>
          <w:lang w:val="ro-RO"/>
        </w:rPr>
        <w:t>ferință (de bază) în mărime de 22</w:t>
      </w:r>
      <w:r w:rsidRPr="00F4588D">
        <w:rPr>
          <w:rFonts w:ascii="Times New Roman" w:hAnsi="Times New Roman"/>
          <w:sz w:val="28"/>
          <w:szCs w:val="28"/>
          <w:lang w:val="ro-RO"/>
        </w:rPr>
        <w:t xml:space="preserve">00 de lei, </w:t>
      </w:r>
      <w:r w:rsidR="003E711F">
        <w:rPr>
          <w:rFonts w:ascii="Times New Roman" w:hAnsi="Times New Roman"/>
          <w:sz w:val="28"/>
          <w:szCs w:val="28"/>
          <w:lang w:val="ro-RO"/>
        </w:rPr>
        <w:t>iar</w:t>
      </w:r>
      <w:r w:rsidR="00643715" w:rsidRPr="00643715">
        <w:rPr>
          <w:rFonts w:ascii="Times New Roman" w:hAnsi="Times New Roman"/>
          <w:color w:val="FF0000"/>
          <w:sz w:val="28"/>
          <w:szCs w:val="28"/>
          <w:lang w:val="ro-RO"/>
        </w:rPr>
        <w:t xml:space="preserve"> </w:t>
      </w:r>
      <w:r w:rsidRPr="00F4588D">
        <w:rPr>
          <w:rFonts w:ascii="Times New Roman" w:hAnsi="Times New Roman"/>
          <w:sz w:val="28"/>
          <w:szCs w:val="28"/>
          <w:lang w:val="ro-RO"/>
        </w:rPr>
        <w:t xml:space="preserve">pentru cadrele didactice, </w:t>
      </w:r>
      <w:proofErr w:type="spellStart"/>
      <w:r w:rsidRPr="00F4588D">
        <w:rPr>
          <w:rFonts w:ascii="Times New Roman" w:hAnsi="Times New Roman"/>
          <w:sz w:val="28"/>
          <w:szCs w:val="28"/>
          <w:lang w:val="ro-RO"/>
        </w:rPr>
        <w:t>ştiinţif</w:t>
      </w:r>
      <w:r>
        <w:rPr>
          <w:rFonts w:ascii="Times New Roman" w:hAnsi="Times New Roman"/>
          <w:sz w:val="28"/>
          <w:szCs w:val="28"/>
          <w:lang w:val="ro-RO"/>
        </w:rPr>
        <w:t>ic</w:t>
      </w:r>
      <w:r w:rsidR="001072D2">
        <w:rPr>
          <w:rFonts w:ascii="Times New Roman" w:hAnsi="Times New Roman"/>
          <w:sz w:val="28"/>
          <w:szCs w:val="28"/>
          <w:lang w:val="ro-RO"/>
        </w:rPr>
        <w:t>o</w:t>
      </w:r>
      <w:proofErr w:type="spellEnd"/>
      <w:r w:rsidR="001072D2">
        <w:rPr>
          <w:rFonts w:ascii="Times New Roman" w:hAnsi="Times New Roman"/>
          <w:sz w:val="28"/>
          <w:szCs w:val="28"/>
          <w:lang w:val="ro-RO"/>
        </w:rPr>
        <w:t>-didactice</w:t>
      </w:r>
      <w:r w:rsidR="00DE47A4">
        <w:rPr>
          <w:rFonts w:ascii="Times New Roman" w:hAnsi="Times New Roman"/>
          <w:sz w:val="28"/>
          <w:szCs w:val="28"/>
          <w:lang w:val="ro-RO"/>
        </w:rPr>
        <w:t>, științifice</w:t>
      </w:r>
      <w:r w:rsidR="003E711F">
        <w:rPr>
          <w:rFonts w:ascii="Times New Roman" w:hAnsi="Times New Roman"/>
          <w:sz w:val="28"/>
          <w:szCs w:val="28"/>
          <w:lang w:val="ro-RO"/>
        </w:rPr>
        <w:t xml:space="preserve"> și de conducere - 25</w:t>
      </w:r>
      <w:r w:rsidRPr="00F4588D">
        <w:rPr>
          <w:rFonts w:ascii="Times New Roman" w:hAnsi="Times New Roman"/>
          <w:sz w:val="28"/>
          <w:szCs w:val="28"/>
          <w:lang w:val="ro-RO"/>
        </w:rPr>
        <w:t>00 de lei.</w:t>
      </w:r>
    </w:p>
    <w:tbl>
      <w:tblPr>
        <w:tblStyle w:val="Tabelgril"/>
        <w:tblW w:w="0" w:type="auto"/>
        <w:tblInd w:w="408" w:type="dxa"/>
        <w:tblLook w:val="04A0" w:firstRow="1" w:lastRow="0" w:firstColumn="1" w:lastColumn="0" w:noHBand="0" w:noVBand="1"/>
      </w:tblPr>
      <w:tblGrid>
        <w:gridCol w:w="8937"/>
      </w:tblGrid>
      <w:tr w:rsidR="004E5AE9" w:rsidRPr="00BF1EFF" w14:paraId="075B7821" w14:textId="77777777" w:rsidTr="004F71BF">
        <w:tc>
          <w:tcPr>
            <w:tcW w:w="14378" w:type="dxa"/>
          </w:tcPr>
          <w:p w14:paraId="7A3E65E4"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Propuneri:</w:t>
            </w:r>
          </w:p>
          <w:p w14:paraId="46D7D776" w14:textId="77777777" w:rsidR="004E5AE9" w:rsidRPr="009A44D5" w:rsidRDefault="0061049C" w:rsidP="004F71BF">
            <w:pPr>
              <w:pStyle w:val="Frspaiere"/>
              <w:jc w:val="both"/>
              <w:rPr>
                <w:rFonts w:ascii="Times New Roman" w:hAnsi="Times New Roman"/>
                <w:sz w:val="28"/>
                <w:szCs w:val="28"/>
                <w:lang w:val="ro-RO"/>
              </w:rPr>
            </w:pPr>
            <w:r>
              <w:rPr>
                <w:rFonts w:ascii="Times New Roman" w:hAnsi="Times New Roman"/>
                <w:sz w:val="28"/>
                <w:szCs w:val="28"/>
                <w:lang w:val="ro-RO"/>
              </w:rPr>
              <w:t xml:space="preserve">Întru atingerea nivelului salariului mediu </w:t>
            </w:r>
            <w:r w:rsidR="003E711F">
              <w:rPr>
                <w:rFonts w:ascii="Times New Roman" w:hAnsi="Times New Roman"/>
                <w:sz w:val="28"/>
                <w:szCs w:val="28"/>
                <w:lang w:val="ro-RO"/>
              </w:rPr>
              <w:t xml:space="preserve">în </w:t>
            </w:r>
            <w:r w:rsidR="003E711F">
              <w:rPr>
                <w:rFonts w:ascii="Times New Roman" w:hAnsi="Times New Roman"/>
                <w:b/>
                <w:sz w:val="28"/>
                <w:szCs w:val="28"/>
                <w:lang w:val="ro-RO"/>
              </w:rPr>
              <w:t>educație</w:t>
            </w:r>
            <w:r w:rsidR="007A6BE1">
              <w:rPr>
                <w:rFonts w:ascii="Times New Roman" w:hAnsi="Times New Roman"/>
                <w:color w:val="FF0000"/>
                <w:sz w:val="28"/>
                <w:szCs w:val="28"/>
                <w:lang w:val="ro-RO"/>
              </w:rPr>
              <w:t xml:space="preserve">  </w:t>
            </w:r>
            <w:r w:rsidR="007A6BE1">
              <w:rPr>
                <w:rFonts w:ascii="Times New Roman" w:hAnsi="Times New Roman"/>
                <w:color w:val="000000" w:themeColor="text1"/>
                <w:sz w:val="28"/>
                <w:szCs w:val="28"/>
                <w:lang w:val="ro-RO"/>
              </w:rPr>
              <w:t>la</w:t>
            </w:r>
            <w:r>
              <w:rPr>
                <w:rFonts w:ascii="Times New Roman" w:hAnsi="Times New Roman"/>
                <w:sz w:val="28"/>
                <w:szCs w:val="28"/>
                <w:lang w:val="ro-RO"/>
              </w:rPr>
              <w:t xml:space="preserve"> </w:t>
            </w:r>
            <w:r w:rsidR="007A6BE1">
              <w:rPr>
                <w:rFonts w:ascii="Times New Roman" w:hAnsi="Times New Roman"/>
                <w:sz w:val="28"/>
                <w:szCs w:val="28"/>
                <w:lang w:val="ro-RO"/>
              </w:rPr>
              <w:t>nivelul celui din economia națională</w:t>
            </w:r>
            <w:r>
              <w:rPr>
                <w:rFonts w:ascii="Times New Roman" w:hAnsi="Times New Roman"/>
                <w:sz w:val="28"/>
                <w:szCs w:val="28"/>
                <w:lang w:val="ro-RO"/>
              </w:rPr>
              <w:t xml:space="preserve"> se </w:t>
            </w:r>
            <w:r w:rsidRPr="00A52B9B">
              <w:rPr>
                <w:rFonts w:ascii="Times New Roman" w:hAnsi="Times New Roman"/>
                <w:i/>
                <w:sz w:val="28"/>
                <w:szCs w:val="28"/>
                <w:lang w:val="ro-RO"/>
              </w:rPr>
              <w:t>propune</w:t>
            </w:r>
            <w:r w:rsidR="00B72E1B">
              <w:rPr>
                <w:rFonts w:ascii="Times New Roman" w:hAnsi="Times New Roman"/>
                <w:i/>
                <w:sz w:val="28"/>
                <w:szCs w:val="28"/>
                <w:lang w:val="ro-RO"/>
              </w:rPr>
              <w:t xml:space="preserve"> stabilirea </w:t>
            </w:r>
            <w:r w:rsidR="00745B4B">
              <w:rPr>
                <w:rFonts w:ascii="Times New Roman" w:hAnsi="Times New Roman"/>
                <w:i/>
                <w:sz w:val="28"/>
                <w:szCs w:val="28"/>
                <w:lang w:val="ro-RO"/>
              </w:rPr>
              <w:t xml:space="preserve"> cuantumului </w:t>
            </w:r>
            <w:r w:rsidR="00A52B9B">
              <w:rPr>
                <w:rFonts w:ascii="Times New Roman" w:hAnsi="Times New Roman"/>
                <w:i/>
                <w:sz w:val="28"/>
                <w:szCs w:val="28"/>
                <w:lang w:val="ro-RO"/>
              </w:rPr>
              <w:t xml:space="preserve"> Valorilor d</w:t>
            </w:r>
            <w:r w:rsidR="00745B4B">
              <w:rPr>
                <w:rFonts w:ascii="Times New Roman" w:hAnsi="Times New Roman"/>
                <w:i/>
                <w:sz w:val="28"/>
                <w:szCs w:val="28"/>
                <w:lang w:val="ro-RO"/>
              </w:rPr>
              <w:t>e Referință</w:t>
            </w:r>
            <w:r w:rsidR="00091BB2">
              <w:rPr>
                <w:rFonts w:ascii="Times New Roman" w:hAnsi="Times New Roman"/>
                <w:i/>
                <w:sz w:val="28"/>
                <w:szCs w:val="28"/>
                <w:lang w:val="ro-RO"/>
              </w:rPr>
              <w:t xml:space="preserve"> majorându-le cu 21,5%</w:t>
            </w:r>
            <w:r w:rsidR="00FA31DE">
              <w:rPr>
                <w:rFonts w:ascii="Times New Roman" w:hAnsi="Times New Roman"/>
                <w:i/>
                <w:sz w:val="28"/>
                <w:szCs w:val="28"/>
                <w:lang w:val="ro-RO"/>
              </w:rPr>
              <w:t>(</w:t>
            </w:r>
            <w:r w:rsidR="00FA31DE">
              <w:rPr>
                <w:rFonts w:ascii="Times New Roman" w:hAnsi="Times New Roman"/>
                <w:b/>
                <w:i/>
                <w:sz w:val="28"/>
                <w:szCs w:val="28"/>
                <w:lang w:val="ro-RO"/>
              </w:rPr>
              <w:t>coraportul între salariul</w:t>
            </w:r>
            <w:r w:rsidR="0027051A">
              <w:rPr>
                <w:rFonts w:ascii="Times New Roman" w:hAnsi="Times New Roman"/>
                <w:b/>
                <w:i/>
                <w:sz w:val="28"/>
                <w:szCs w:val="28"/>
                <w:lang w:val="ro-RO"/>
              </w:rPr>
              <w:t xml:space="preserve"> mediu în economie și salariul</w:t>
            </w:r>
            <w:r w:rsidR="00FA31DE">
              <w:rPr>
                <w:rFonts w:ascii="Times New Roman" w:hAnsi="Times New Roman"/>
                <w:b/>
                <w:i/>
                <w:sz w:val="28"/>
                <w:szCs w:val="28"/>
                <w:lang w:val="ro-RO"/>
              </w:rPr>
              <w:t xml:space="preserve"> mediu în educație)</w:t>
            </w:r>
            <w:r w:rsidR="00745B4B">
              <w:rPr>
                <w:rFonts w:ascii="Times New Roman" w:hAnsi="Times New Roman"/>
                <w:i/>
                <w:sz w:val="28"/>
                <w:szCs w:val="28"/>
                <w:lang w:val="ro-RO"/>
              </w:rPr>
              <w:t xml:space="preserve"> </w:t>
            </w:r>
            <w:r w:rsidR="00537BB5">
              <w:rPr>
                <w:rFonts w:ascii="Times New Roman" w:hAnsi="Times New Roman"/>
                <w:i/>
                <w:sz w:val="28"/>
                <w:szCs w:val="28"/>
                <w:lang w:val="ro-RO"/>
              </w:rPr>
              <w:t xml:space="preserve"> </w:t>
            </w:r>
            <w:r w:rsidR="000742F8">
              <w:rPr>
                <w:rFonts w:ascii="Times New Roman" w:hAnsi="Times New Roman"/>
                <w:sz w:val="28"/>
                <w:szCs w:val="28"/>
                <w:lang w:val="ro-RO"/>
              </w:rPr>
              <w:t>Pentru</w:t>
            </w:r>
            <w:r w:rsidR="004E5AE9" w:rsidRPr="00F4588D">
              <w:rPr>
                <w:rFonts w:ascii="Times New Roman" w:hAnsi="Times New Roman"/>
                <w:sz w:val="28"/>
                <w:szCs w:val="28"/>
                <w:lang w:val="ro-RO"/>
              </w:rPr>
              <w:t xml:space="preserve"> ca</w:t>
            </w:r>
            <w:r w:rsidR="004E5AE9">
              <w:rPr>
                <w:rFonts w:ascii="Times New Roman" w:hAnsi="Times New Roman"/>
                <w:sz w:val="28"/>
                <w:szCs w:val="28"/>
                <w:lang w:val="ro-RO"/>
              </w:rPr>
              <w:t>lcularea, începând</w:t>
            </w:r>
            <w:r w:rsidR="007C1EF5">
              <w:rPr>
                <w:rFonts w:ascii="Times New Roman" w:hAnsi="Times New Roman"/>
                <w:sz w:val="28"/>
                <w:szCs w:val="28"/>
                <w:lang w:val="ro-RO"/>
              </w:rPr>
              <w:t xml:space="preserve"> cu 01.01.2026</w:t>
            </w:r>
            <w:r w:rsidR="004E5AE9" w:rsidRPr="00F4588D">
              <w:rPr>
                <w:rFonts w:ascii="Times New Roman" w:hAnsi="Times New Roman"/>
                <w:sz w:val="28"/>
                <w:szCs w:val="28"/>
                <w:lang w:val="ro-RO"/>
              </w:rPr>
              <w:t xml:space="preserve"> a salariilor </w:t>
            </w:r>
            <w:r w:rsidR="007C1EF5">
              <w:rPr>
                <w:rFonts w:ascii="Times New Roman" w:hAnsi="Times New Roman"/>
                <w:sz w:val="28"/>
                <w:szCs w:val="28"/>
                <w:lang w:val="ro-RO"/>
              </w:rPr>
              <w:t>angajaților din sectorul educației</w:t>
            </w:r>
            <w:r w:rsidR="004E5AE9" w:rsidRPr="00F4588D">
              <w:rPr>
                <w:rFonts w:ascii="Times New Roman" w:hAnsi="Times New Roman"/>
                <w:sz w:val="28"/>
                <w:szCs w:val="28"/>
                <w:lang w:val="ro-RO"/>
              </w:rPr>
              <w:t>, în conformitate cu prevederile Legii nr. 270/2018 privind sistemul unitar de salarizare în sectorul bugetar,</w:t>
            </w:r>
            <w:r w:rsidR="00537BB5">
              <w:rPr>
                <w:rFonts w:ascii="Times New Roman" w:hAnsi="Times New Roman"/>
                <w:sz w:val="28"/>
                <w:szCs w:val="28"/>
                <w:lang w:val="ro-RO"/>
              </w:rPr>
              <w:t xml:space="preserve"> se propune stabilirea mărimii </w:t>
            </w:r>
            <w:r w:rsidR="009A0FF8">
              <w:rPr>
                <w:rFonts w:ascii="Times New Roman" w:hAnsi="Times New Roman"/>
                <w:sz w:val="28"/>
                <w:szCs w:val="28"/>
                <w:lang w:val="ro-RO"/>
              </w:rPr>
              <w:t>V</w:t>
            </w:r>
            <w:r w:rsidR="009A0FF8" w:rsidRPr="00F4588D">
              <w:rPr>
                <w:rFonts w:ascii="Times New Roman" w:hAnsi="Times New Roman"/>
                <w:sz w:val="28"/>
                <w:szCs w:val="28"/>
                <w:lang w:val="ro-RO"/>
              </w:rPr>
              <w:t>alor</w:t>
            </w:r>
            <w:r w:rsidR="009A0FF8">
              <w:rPr>
                <w:rFonts w:ascii="Times New Roman" w:hAnsi="Times New Roman"/>
                <w:sz w:val="28"/>
                <w:szCs w:val="28"/>
                <w:lang w:val="ro-RO"/>
              </w:rPr>
              <w:t>ilor</w:t>
            </w:r>
            <w:r w:rsidR="00AE63C5">
              <w:rPr>
                <w:rFonts w:ascii="Times New Roman" w:hAnsi="Times New Roman"/>
                <w:sz w:val="28"/>
                <w:szCs w:val="28"/>
                <w:lang w:val="ro-RO"/>
              </w:rPr>
              <w:t xml:space="preserve"> de R</w:t>
            </w:r>
            <w:r w:rsidR="009A0FF8">
              <w:rPr>
                <w:rFonts w:ascii="Times New Roman" w:hAnsi="Times New Roman"/>
                <w:sz w:val="28"/>
                <w:szCs w:val="28"/>
                <w:lang w:val="ro-RO"/>
              </w:rPr>
              <w:t>eferință</w:t>
            </w:r>
            <w:r w:rsidR="005B471A">
              <w:rPr>
                <w:rFonts w:ascii="Times New Roman" w:hAnsi="Times New Roman"/>
                <w:sz w:val="28"/>
                <w:szCs w:val="28"/>
                <w:lang w:val="ro-RO"/>
              </w:rPr>
              <w:t xml:space="preserve"> </w:t>
            </w:r>
            <w:r w:rsidR="004F0E80">
              <w:rPr>
                <w:rFonts w:ascii="Times New Roman" w:hAnsi="Times New Roman"/>
                <w:sz w:val="28"/>
                <w:szCs w:val="28"/>
                <w:lang w:val="ro-RO"/>
              </w:rPr>
              <w:t>aplicând coraportul 21,5%</w:t>
            </w:r>
            <w:r w:rsidR="009A0FF8">
              <w:rPr>
                <w:rFonts w:ascii="Times New Roman" w:hAnsi="Times New Roman"/>
                <w:sz w:val="28"/>
                <w:szCs w:val="28"/>
                <w:lang w:val="ro-RO"/>
              </w:rPr>
              <w:t xml:space="preserve">. Astfel Valoarea de Referința cel de bază va constitui </w:t>
            </w:r>
            <w:r w:rsidR="0009531C">
              <w:rPr>
                <w:rFonts w:ascii="Times New Roman" w:hAnsi="Times New Roman"/>
                <w:b/>
                <w:sz w:val="28"/>
                <w:szCs w:val="28"/>
                <w:lang w:val="ro-RO"/>
              </w:rPr>
              <w:t xml:space="preserve"> 2670</w:t>
            </w:r>
            <w:r w:rsidR="004E5AE9" w:rsidRPr="00643715">
              <w:rPr>
                <w:rFonts w:ascii="Times New Roman" w:hAnsi="Times New Roman"/>
                <w:b/>
                <w:sz w:val="28"/>
                <w:szCs w:val="28"/>
                <w:lang w:val="ro-RO"/>
              </w:rPr>
              <w:t xml:space="preserve"> de lei</w:t>
            </w:r>
            <w:r w:rsidR="004E5AE9" w:rsidRPr="00F4588D">
              <w:rPr>
                <w:rFonts w:ascii="Times New Roman" w:hAnsi="Times New Roman"/>
                <w:sz w:val="28"/>
                <w:szCs w:val="28"/>
                <w:lang w:val="ro-RO"/>
              </w:rPr>
              <w:t>, iar pentru cadrele did</w:t>
            </w:r>
            <w:r w:rsidR="005B471A">
              <w:rPr>
                <w:rFonts w:ascii="Times New Roman" w:hAnsi="Times New Roman"/>
                <w:sz w:val="28"/>
                <w:szCs w:val="28"/>
                <w:lang w:val="ro-RO"/>
              </w:rPr>
              <w:t xml:space="preserve">actice, </w:t>
            </w:r>
            <w:proofErr w:type="spellStart"/>
            <w:r w:rsidR="005B471A">
              <w:rPr>
                <w:rFonts w:ascii="Times New Roman" w:hAnsi="Times New Roman"/>
                <w:sz w:val="28"/>
                <w:szCs w:val="28"/>
                <w:lang w:val="ro-RO"/>
              </w:rPr>
              <w:t>ştiinţifico</w:t>
            </w:r>
            <w:proofErr w:type="spellEnd"/>
            <w:r w:rsidR="005B471A">
              <w:rPr>
                <w:rFonts w:ascii="Times New Roman" w:hAnsi="Times New Roman"/>
                <w:sz w:val="28"/>
                <w:szCs w:val="28"/>
                <w:lang w:val="ro-RO"/>
              </w:rPr>
              <w:t>-didactice,</w:t>
            </w:r>
            <w:r w:rsidR="004E5AE9" w:rsidRPr="00F4588D">
              <w:rPr>
                <w:rFonts w:ascii="Times New Roman" w:hAnsi="Times New Roman"/>
                <w:sz w:val="28"/>
                <w:szCs w:val="28"/>
                <w:lang w:val="ro-RO"/>
              </w:rPr>
              <w:t xml:space="preserve"> de conducere</w:t>
            </w:r>
            <w:r w:rsidR="005B471A">
              <w:rPr>
                <w:rFonts w:ascii="Times New Roman" w:hAnsi="Times New Roman"/>
                <w:sz w:val="28"/>
                <w:szCs w:val="28"/>
                <w:lang w:val="ro-RO"/>
              </w:rPr>
              <w:t xml:space="preserve"> și științifice</w:t>
            </w:r>
            <w:r w:rsidR="004E5AE9" w:rsidRPr="00F4588D">
              <w:rPr>
                <w:rFonts w:ascii="Times New Roman" w:hAnsi="Times New Roman"/>
                <w:sz w:val="28"/>
                <w:szCs w:val="28"/>
                <w:lang w:val="ro-RO"/>
              </w:rPr>
              <w:t xml:space="preserve"> –</w:t>
            </w:r>
            <w:r w:rsidR="004E5AE9">
              <w:rPr>
                <w:rFonts w:ascii="Times New Roman" w:hAnsi="Times New Roman"/>
                <w:sz w:val="28"/>
                <w:szCs w:val="28"/>
                <w:lang w:val="ro-RO"/>
              </w:rPr>
              <w:t xml:space="preserve"> </w:t>
            </w:r>
            <w:r w:rsidR="005B471A">
              <w:rPr>
                <w:rFonts w:ascii="Times New Roman" w:hAnsi="Times New Roman"/>
                <w:sz w:val="28"/>
                <w:szCs w:val="28"/>
                <w:lang w:val="ro-RO"/>
              </w:rPr>
              <w:t xml:space="preserve">de </w:t>
            </w:r>
            <w:r w:rsidR="00B72E1B">
              <w:rPr>
                <w:rFonts w:ascii="Times New Roman" w:hAnsi="Times New Roman"/>
                <w:b/>
                <w:sz w:val="28"/>
                <w:szCs w:val="28"/>
                <w:lang w:val="ro-RO"/>
              </w:rPr>
              <w:t>310</w:t>
            </w:r>
            <w:r w:rsidR="004E5AE9" w:rsidRPr="00643715">
              <w:rPr>
                <w:rFonts w:ascii="Times New Roman" w:hAnsi="Times New Roman"/>
                <w:b/>
                <w:sz w:val="28"/>
                <w:szCs w:val="28"/>
                <w:lang w:val="ro-RO"/>
              </w:rPr>
              <w:t>0 de lei</w:t>
            </w:r>
            <w:r w:rsidR="004E5AE9" w:rsidRPr="00F4588D">
              <w:rPr>
                <w:rFonts w:ascii="Times New Roman" w:hAnsi="Times New Roman"/>
                <w:sz w:val="28"/>
                <w:szCs w:val="28"/>
                <w:lang w:val="ro-RO"/>
              </w:rPr>
              <w:t>.</w:t>
            </w:r>
            <w:r w:rsidR="004E5AE9">
              <w:rPr>
                <w:rFonts w:ascii="Times New Roman" w:hAnsi="Times New Roman"/>
                <w:b/>
                <w:sz w:val="28"/>
                <w:szCs w:val="28"/>
                <w:lang w:val="ro-RO"/>
              </w:rPr>
              <w:t xml:space="preserve"> </w:t>
            </w:r>
          </w:p>
          <w:p w14:paraId="6171989D" w14:textId="77777777" w:rsidR="004E5AE9" w:rsidRPr="00F4588D" w:rsidRDefault="004E5AE9" w:rsidP="004F71BF">
            <w:pPr>
              <w:pStyle w:val="Frspaiere"/>
              <w:jc w:val="both"/>
              <w:rPr>
                <w:rFonts w:ascii="Times New Roman" w:hAnsi="Times New Roman"/>
                <w:sz w:val="28"/>
                <w:szCs w:val="28"/>
                <w:lang w:val="ro-RO"/>
              </w:rPr>
            </w:pPr>
          </w:p>
          <w:p w14:paraId="5DF8BB91"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Argumentare:</w:t>
            </w:r>
          </w:p>
          <w:p w14:paraId="2A407F2C" w14:textId="77777777" w:rsidR="004E5AE9" w:rsidRPr="00F4588D" w:rsidRDefault="007A3A5E" w:rsidP="00643715">
            <w:pPr>
              <w:spacing w:after="0" w:line="240" w:lineRule="auto"/>
              <w:jc w:val="both"/>
              <w:rPr>
                <w:rFonts w:ascii="Times New Roman" w:hAnsi="Times New Roman"/>
                <w:sz w:val="28"/>
                <w:szCs w:val="28"/>
                <w:lang w:val="ro-RO"/>
              </w:rPr>
            </w:pPr>
            <w:r>
              <w:rPr>
                <w:rFonts w:ascii="Times New Roman" w:hAnsi="Times New Roman"/>
                <w:sz w:val="28"/>
                <w:szCs w:val="28"/>
                <w:lang w:val="ro-RO"/>
              </w:rPr>
              <w:t>Conform datelor parvenite de la BNSM</w:t>
            </w:r>
            <w:r w:rsidR="005F7416">
              <w:rPr>
                <w:rFonts w:ascii="Times New Roman" w:hAnsi="Times New Roman"/>
                <w:sz w:val="28"/>
                <w:szCs w:val="28"/>
                <w:lang w:val="ro-RO"/>
              </w:rPr>
              <w:t>, câștig salarial</w:t>
            </w:r>
            <w:r w:rsidR="00BC4F54">
              <w:rPr>
                <w:rFonts w:ascii="Times New Roman" w:hAnsi="Times New Roman"/>
                <w:sz w:val="28"/>
                <w:szCs w:val="28"/>
                <w:lang w:val="ro-RO"/>
              </w:rPr>
              <w:t xml:space="preserve"> mediu</w:t>
            </w:r>
            <w:r w:rsidR="002A737E">
              <w:rPr>
                <w:rFonts w:ascii="Times New Roman" w:hAnsi="Times New Roman"/>
                <w:sz w:val="28"/>
                <w:szCs w:val="28"/>
                <w:lang w:val="ro-RO"/>
              </w:rPr>
              <w:t xml:space="preserve"> lunar brut în trimestrul IV al anului 2024 a constituit 15024lei, în sectorul educației</w:t>
            </w:r>
            <w:r w:rsidR="00892315">
              <w:rPr>
                <w:rFonts w:ascii="Times New Roman" w:hAnsi="Times New Roman"/>
                <w:sz w:val="28"/>
                <w:szCs w:val="28"/>
                <w:lang w:val="ro-RO"/>
              </w:rPr>
              <w:t>-12358 lei, ori 78,5% din salar</w:t>
            </w:r>
            <w:r w:rsidR="007E07F4">
              <w:rPr>
                <w:rFonts w:ascii="Times New Roman" w:hAnsi="Times New Roman"/>
                <w:sz w:val="28"/>
                <w:szCs w:val="28"/>
                <w:lang w:val="ro-RO"/>
              </w:rPr>
              <w:t>iul mediu  stabilit în economie</w:t>
            </w:r>
            <w:r w:rsidR="004E5AE9">
              <w:rPr>
                <w:rFonts w:ascii="Times New Roman" w:hAnsi="Times New Roman"/>
                <w:sz w:val="28"/>
                <w:szCs w:val="28"/>
                <w:lang w:val="ro-RO"/>
              </w:rPr>
              <w:t>.</w:t>
            </w:r>
            <w:r w:rsidR="009B3DE5">
              <w:rPr>
                <w:rFonts w:ascii="Times New Roman" w:hAnsi="Times New Roman"/>
                <w:sz w:val="28"/>
                <w:szCs w:val="28"/>
                <w:lang w:val="ro-RO"/>
              </w:rPr>
              <w:t xml:space="preserve"> Pentru atingerea nivelului salariului stabilit în economie </w:t>
            </w:r>
            <w:r w:rsidR="00D920C8">
              <w:rPr>
                <w:rFonts w:ascii="Times New Roman" w:hAnsi="Times New Roman"/>
                <w:sz w:val="28"/>
                <w:szCs w:val="28"/>
                <w:lang w:val="ro-RO"/>
              </w:rPr>
              <w:t>, cuantumu</w:t>
            </w:r>
            <w:r w:rsidR="00E557DD">
              <w:rPr>
                <w:rFonts w:ascii="Times New Roman" w:hAnsi="Times New Roman"/>
                <w:sz w:val="28"/>
                <w:szCs w:val="28"/>
                <w:lang w:val="ro-RO"/>
              </w:rPr>
              <w:t>l Valorilor de Referința este ne</w:t>
            </w:r>
            <w:r w:rsidR="00D920C8">
              <w:rPr>
                <w:rFonts w:ascii="Times New Roman" w:hAnsi="Times New Roman"/>
                <w:sz w:val="28"/>
                <w:szCs w:val="28"/>
                <w:lang w:val="ro-RO"/>
              </w:rPr>
              <w:t>cesar să fie majorate cu 21,5%</w:t>
            </w:r>
            <w:r w:rsidR="009B3DE5">
              <w:rPr>
                <w:rFonts w:ascii="Times New Roman" w:hAnsi="Times New Roman"/>
                <w:sz w:val="28"/>
                <w:szCs w:val="28"/>
                <w:lang w:val="ro-RO"/>
              </w:rPr>
              <w:t xml:space="preserve"> </w:t>
            </w:r>
          </w:p>
        </w:tc>
      </w:tr>
    </w:tbl>
    <w:p w14:paraId="5B1C45DB" w14:textId="77777777" w:rsidR="004E5AE9" w:rsidRPr="00F4588D" w:rsidRDefault="004E5AE9" w:rsidP="004E5AE9">
      <w:pPr>
        <w:pStyle w:val="Listparagraf"/>
        <w:ind w:left="0"/>
        <w:jc w:val="both"/>
        <w:rPr>
          <w:rFonts w:ascii="Times New Roman" w:hAnsi="Times New Roman"/>
          <w:sz w:val="28"/>
          <w:szCs w:val="28"/>
          <w:lang w:val="ro-RO"/>
        </w:rPr>
      </w:pPr>
    </w:p>
    <w:p w14:paraId="66B0C16A" w14:textId="77777777" w:rsidR="004E5AE9" w:rsidRPr="00F4588D" w:rsidRDefault="004E5AE9" w:rsidP="004E5AE9">
      <w:pPr>
        <w:pStyle w:val="Listparagraf"/>
        <w:numPr>
          <w:ilvl w:val="0"/>
          <w:numId w:val="1"/>
        </w:numPr>
        <w:jc w:val="both"/>
        <w:rPr>
          <w:rFonts w:ascii="Times New Roman" w:hAnsi="Times New Roman"/>
          <w:b/>
          <w:sz w:val="28"/>
          <w:szCs w:val="28"/>
          <w:lang w:val="ro-RO"/>
        </w:rPr>
      </w:pPr>
      <w:r w:rsidRPr="008559D7">
        <w:rPr>
          <w:rFonts w:ascii="Times New Roman" w:hAnsi="Times New Roman"/>
          <w:b/>
          <w:sz w:val="28"/>
          <w:szCs w:val="28"/>
          <w:lang w:val="ro-RO"/>
        </w:rPr>
        <w:t>Majorarea</w:t>
      </w:r>
      <w:r w:rsidRPr="00F4588D">
        <w:rPr>
          <w:rFonts w:ascii="Times New Roman" w:hAnsi="Times New Roman"/>
          <w:b/>
          <w:sz w:val="28"/>
          <w:szCs w:val="28"/>
          <w:lang w:val="ro-RO"/>
        </w:rPr>
        <w:t xml:space="preserve"> sporului lunar pentru titlul științific și/sau </w:t>
      </w:r>
      <w:proofErr w:type="spellStart"/>
      <w:r w:rsidRPr="00F4588D">
        <w:rPr>
          <w:rFonts w:ascii="Times New Roman" w:hAnsi="Times New Roman"/>
          <w:b/>
          <w:sz w:val="28"/>
          <w:szCs w:val="28"/>
          <w:lang w:val="ro-RO"/>
        </w:rPr>
        <w:t>ştiinţifico</w:t>
      </w:r>
      <w:proofErr w:type="spellEnd"/>
      <w:r>
        <w:rPr>
          <w:rFonts w:ascii="Times New Roman" w:hAnsi="Times New Roman"/>
          <w:b/>
          <w:sz w:val="28"/>
          <w:szCs w:val="28"/>
          <w:lang w:val="ro-RO"/>
        </w:rPr>
        <w:t xml:space="preserve">-didactic </w:t>
      </w:r>
      <w:r w:rsidRPr="00F4588D">
        <w:rPr>
          <w:rFonts w:ascii="Times New Roman" w:hAnsi="Times New Roman"/>
          <w:b/>
          <w:sz w:val="28"/>
          <w:szCs w:val="28"/>
          <w:lang w:val="ro-RO"/>
        </w:rPr>
        <w:t xml:space="preserve">pentru personalul din învățământul superior, care dețin titlul științific de doctor </w:t>
      </w:r>
      <w:proofErr w:type="spellStart"/>
      <w:r w:rsidRPr="00F4588D">
        <w:rPr>
          <w:rFonts w:ascii="Times New Roman" w:hAnsi="Times New Roman"/>
          <w:b/>
          <w:sz w:val="28"/>
          <w:szCs w:val="28"/>
          <w:lang w:val="ro-RO"/>
        </w:rPr>
        <w:t>habilitat</w:t>
      </w:r>
      <w:proofErr w:type="spellEnd"/>
      <w:r w:rsidRPr="00F4588D">
        <w:rPr>
          <w:rFonts w:ascii="Times New Roman" w:hAnsi="Times New Roman"/>
          <w:b/>
          <w:sz w:val="28"/>
          <w:szCs w:val="28"/>
          <w:lang w:val="ro-RO"/>
        </w:rPr>
        <w:t>/profesor universitar/profesor cercetător</w:t>
      </w:r>
      <w:r>
        <w:rPr>
          <w:rFonts w:ascii="Times New Roman" w:hAnsi="Times New Roman"/>
          <w:b/>
          <w:sz w:val="28"/>
          <w:szCs w:val="28"/>
          <w:lang w:val="ro-RO"/>
        </w:rPr>
        <w:t>, precum</w:t>
      </w:r>
      <w:r w:rsidRPr="00F4588D">
        <w:rPr>
          <w:rFonts w:ascii="Times New Roman" w:hAnsi="Times New Roman"/>
          <w:b/>
          <w:sz w:val="28"/>
          <w:szCs w:val="28"/>
          <w:lang w:val="ro-RO"/>
        </w:rPr>
        <w:t xml:space="preserve"> </w:t>
      </w:r>
      <w:proofErr w:type="spellStart"/>
      <w:r w:rsidRPr="00F4588D">
        <w:rPr>
          <w:rFonts w:ascii="Times New Roman" w:hAnsi="Times New Roman"/>
          <w:b/>
          <w:sz w:val="28"/>
          <w:szCs w:val="28"/>
          <w:lang w:val="ro-RO"/>
        </w:rPr>
        <w:t>şi</w:t>
      </w:r>
      <w:proofErr w:type="spellEnd"/>
      <w:r>
        <w:rPr>
          <w:rFonts w:ascii="Times New Roman" w:hAnsi="Times New Roman"/>
          <w:b/>
          <w:sz w:val="28"/>
          <w:szCs w:val="28"/>
          <w:lang w:val="ro-RO"/>
        </w:rPr>
        <w:t xml:space="preserve"> </w:t>
      </w:r>
      <w:r w:rsidRPr="00F4588D">
        <w:rPr>
          <w:rFonts w:ascii="Times New Roman" w:hAnsi="Times New Roman"/>
          <w:b/>
          <w:sz w:val="28"/>
          <w:szCs w:val="28"/>
          <w:lang w:val="ro-RO"/>
        </w:rPr>
        <w:t>pentru personalul din domeniul cercetării și inovării, învățământul superior, care dețin titlul științific de doctor și/sau conferențiar universitar/conferențiar cercetător.</w:t>
      </w:r>
    </w:p>
    <w:p w14:paraId="25F8FE10" w14:textId="77777777" w:rsidR="004E5AE9" w:rsidRPr="00F4588D" w:rsidRDefault="004E5AE9" w:rsidP="004E5AE9">
      <w:pPr>
        <w:numPr>
          <w:ilvl w:val="0"/>
          <w:numId w:val="2"/>
        </w:numPr>
        <w:spacing w:after="0" w:line="240" w:lineRule="auto"/>
        <w:jc w:val="both"/>
        <w:rPr>
          <w:rFonts w:ascii="Times New Roman" w:hAnsi="Times New Roman"/>
          <w:sz w:val="28"/>
          <w:szCs w:val="28"/>
          <w:lang w:val="ro-RO"/>
        </w:rPr>
      </w:pPr>
      <w:r w:rsidRPr="00F4588D">
        <w:rPr>
          <w:rFonts w:ascii="Times New Roman" w:hAnsi="Times New Roman"/>
          <w:b/>
          <w:sz w:val="28"/>
          <w:szCs w:val="28"/>
          <w:lang w:val="ro-RO"/>
        </w:rPr>
        <w:lastRenderedPageBreak/>
        <w:t>Legea privind sistemul unitar de salarizare în sectorul bugetar nr. 270/2018</w:t>
      </w:r>
      <w:r w:rsidRPr="00F4588D">
        <w:rPr>
          <w:rFonts w:ascii="Times New Roman" w:hAnsi="Times New Roman"/>
          <w:sz w:val="28"/>
          <w:szCs w:val="28"/>
          <w:lang w:val="ro-RO"/>
        </w:rPr>
        <w:t xml:space="preserve"> - </w:t>
      </w:r>
      <w:r w:rsidRPr="00F4588D">
        <w:rPr>
          <w:rFonts w:ascii="Times New Roman" w:hAnsi="Times New Roman"/>
          <w:sz w:val="28"/>
          <w:szCs w:val="28"/>
          <w:u w:val="single"/>
          <w:lang w:val="ro-RO"/>
        </w:rPr>
        <w:t>A</w:t>
      </w:r>
      <w:r w:rsidR="00643715" w:rsidRPr="00643715">
        <w:rPr>
          <w:rFonts w:ascii="Times New Roman" w:hAnsi="Times New Roman"/>
          <w:color w:val="FF0000"/>
          <w:sz w:val="28"/>
          <w:szCs w:val="28"/>
          <w:u w:val="single"/>
          <w:lang w:val="ro-RO"/>
        </w:rPr>
        <w:t>r</w:t>
      </w:r>
      <w:r w:rsidRPr="00F4588D">
        <w:rPr>
          <w:rFonts w:ascii="Times New Roman" w:hAnsi="Times New Roman"/>
          <w:sz w:val="28"/>
          <w:szCs w:val="28"/>
          <w:u w:val="single"/>
          <w:lang w:val="ro-RO"/>
        </w:rPr>
        <w:t xml:space="preserve">t. 14 Sporul lunar pentru titlul științific și/sau </w:t>
      </w:r>
      <w:proofErr w:type="spellStart"/>
      <w:r w:rsidRPr="00F4588D">
        <w:rPr>
          <w:rFonts w:ascii="Times New Roman" w:hAnsi="Times New Roman"/>
          <w:sz w:val="28"/>
          <w:szCs w:val="28"/>
          <w:u w:val="single"/>
          <w:lang w:val="ro-RO"/>
        </w:rPr>
        <w:t>ştiinţifico</w:t>
      </w:r>
      <w:proofErr w:type="spellEnd"/>
      <w:r w:rsidRPr="00F4588D">
        <w:rPr>
          <w:rFonts w:ascii="Times New Roman" w:hAnsi="Times New Roman"/>
          <w:sz w:val="28"/>
          <w:szCs w:val="28"/>
          <w:u w:val="single"/>
          <w:lang w:val="ro-RO"/>
        </w:rPr>
        <w:t>-didactic</w:t>
      </w:r>
    </w:p>
    <w:p w14:paraId="5C377DA2" w14:textId="77777777" w:rsidR="004E5AE9" w:rsidRPr="008559D7" w:rsidRDefault="004E5AE9" w:rsidP="004E5AE9">
      <w:pPr>
        <w:spacing w:after="0" w:line="240" w:lineRule="auto"/>
        <w:ind w:left="420" w:firstLine="708"/>
        <w:jc w:val="both"/>
        <w:rPr>
          <w:rFonts w:ascii="Times New Roman" w:hAnsi="Times New Roman"/>
          <w:i/>
          <w:sz w:val="28"/>
          <w:szCs w:val="28"/>
          <w:lang w:val="ro-RO"/>
        </w:rPr>
      </w:pPr>
      <w:r w:rsidRPr="008559D7">
        <w:rPr>
          <w:rFonts w:ascii="Times New Roman" w:hAnsi="Times New Roman"/>
          <w:i/>
          <w:sz w:val="28"/>
          <w:szCs w:val="28"/>
          <w:lang w:val="ro-RO"/>
        </w:rPr>
        <w:t xml:space="preserve">(1) Sporul lunar pentru titlul științific și/sau </w:t>
      </w:r>
      <w:proofErr w:type="spellStart"/>
      <w:r w:rsidRPr="008559D7">
        <w:rPr>
          <w:rFonts w:ascii="Times New Roman" w:hAnsi="Times New Roman"/>
          <w:i/>
          <w:sz w:val="28"/>
          <w:szCs w:val="28"/>
          <w:lang w:val="ro-RO"/>
        </w:rPr>
        <w:t>științifico</w:t>
      </w:r>
      <w:proofErr w:type="spellEnd"/>
      <w:r w:rsidRPr="008559D7">
        <w:rPr>
          <w:rFonts w:ascii="Times New Roman" w:hAnsi="Times New Roman"/>
          <w:i/>
          <w:sz w:val="28"/>
          <w:szCs w:val="28"/>
          <w:lang w:val="ro-RO"/>
        </w:rPr>
        <w:t>-didactic se acordă:</w:t>
      </w:r>
    </w:p>
    <w:p w14:paraId="57DB972D" w14:textId="77777777" w:rsidR="004E5AE9" w:rsidRPr="008559D7" w:rsidRDefault="004E5AE9" w:rsidP="004E5AE9">
      <w:pPr>
        <w:spacing w:after="0" w:line="240" w:lineRule="auto"/>
        <w:ind w:left="708" w:firstLine="708"/>
        <w:jc w:val="both"/>
        <w:rPr>
          <w:rFonts w:ascii="Times New Roman" w:hAnsi="Times New Roman"/>
          <w:i/>
          <w:sz w:val="28"/>
          <w:szCs w:val="28"/>
          <w:lang w:val="ro-RO"/>
        </w:rPr>
      </w:pPr>
      <w:r w:rsidRPr="008559D7">
        <w:rPr>
          <w:rFonts w:ascii="Times New Roman" w:hAnsi="Times New Roman"/>
          <w:i/>
          <w:sz w:val="28"/>
          <w:szCs w:val="28"/>
          <w:lang w:val="ro-RO"/>
        </w:rPr>
        <w:t xml:space="preserve">a) în mărime de 1100 de lei, cercetătorilor științifici și personalului de conducere care activează în organizații din domeniile cercetării și inovării, personalului </w:t>
      </w:r>
      <w:proofErr w:type="spellStart"/>
      <w:r w:rsidRPr="008559D7">
        <w:rPr>
          <w:rFonts w:ascii="Times New Roman" w:hAnsi="Times New Roman"/>
          <w:i/>
          <w:sz w:val="28"/>
          <w:szCs w:val="28"/>
          <w:lang w:val="ro-RO"/>
        </w:rPr>
        <w:t>științifico</w:t>
      </w:r>
      <w:proofErr w:type="spellEnd"/>
      <w:r w:rsidRPr="008559D7">
        <w:rPr>
          <w:rFonts w:ascii="Times New Roman" w:hAnsi="Times New Roman"/>
          <w:i/>
          <w:sz w:val="28"/>
          <w:szCs w:val="28"/>
          <w:lang w:val="ro-RO"/>
        </w:rPr>
        <w:t xml:space="preserve">-didactic și de conducere din învățământul superior, care dețin titlul științific de doctor </w:t>
      </w:r>
      <w:proofErr w:type="spellStart"/>
      <w:r w:rsidRPr="008559D7">
        <w:rPr>
          <w:rFonts w:ascii="Times New Roman" w:hAnsi="Times New Roman"/>
          <w:i/>
          <w:sz w:val="28"/>
          <w:szCs w:val="28"/>
          <w:lang w:val="ro-RO"/>
        </w:rPr>
        <w:t>habilitat</w:t>
      </w:r>
      <w:proofErr w:type="spellEnd"/>
      <w:r w:rsidRPr="008559D7">
        <w:rPr>
          <w:rFonts w:ascii="Times New Roman" w:hAnsi="Times New Roman"/>
          <w:i/>
          <w:sz w:val="28"/>
          <w:szCs w:val="28"/>
          <w:lang w:val="ro-RO"/>
        </w:rPr>
        <w:t xml:space="preserve"> și/sau titlul </w:t>
      </w:r>
      <w:proofErr w:type="spellStart"/>
      <w:r w:rsidRPr="008559D7">
        <w:rPr>
          <w:rFonts w:ascii="Times New Roman" w:hAnsi="Times New Roman"/>
          <w:i/>
          <w:sz w:val="28"/>
          <w:szCs w:val="28"/>
          <w:lang w:val="ro-RO"/>
        </w:rPr>
        <w:t>științifico</w:t>
      </w:r>
      <w:proofErr w:type="spellEnd"/>
      <w:r w:rsidRPr="008559D7">
        <w:rPr>
          <w:rFonts w:ascii="Times New Roman" w:hAnsi="Times New Roman"/>
          <w:i/>
          <w:sz w:val="28"/>
          <w:szCs w:val="28"/>
          <w:lang w:val="ro-RO"/>
        </w:rPr>
        <w:t>-didactic de profesor universitar, și/sau titlul științific de profesor cercetător;</w:t>
      </w:r>
    </w:p>
    <w:p w14:paraId="1E4385B2" w14:textId="77777777" w:rsidR="004E5AE9" w:rsidRPr="008559D7" w:rsidRDefault="004E5AE9" w:rsidP="004E5AE9">
      <w:pPr>
        <w:spacing w:after="0" w:line="240" w:lineRule="auto"/>
        <w:ind w:left="567" w:firstLine="708"/>
        <w:jc w:val="both"/>
        <w:rPr>
          <w:rFonts w:ascii="Times New Roman" w:hAnsi="Times New Roman"/>
          <w:i/>
          <w:sz w:val="28"/>
          <w:szCs w:val="28"/>
          <w:lang w:val="ro-RO"/>
        </w:rPr>
      </w:pPr>
      <w:r w:rsidRPr="008559D7">
        <w:rPr>
          <w:rFonts w:ascii="Times New Roman" w:hAnsi="Times New Roman"/>
          <w:i/>
          <w:sz w:val="28"/>
          <w:szCs w:val="28"/>
          <w:lang w:val="ro-RO"/>
        </w:rPr>
        <w:t xml:space="preserve">b) în mărime de 600 de lei, cercetătorilor științifici și personalului de conducere care activează în organizații din domeniile cercetării și inovării, personalului </w:t>
      </w:r>
      <w:proofErr w:type="spellStart"/>
      <w:r w:rsidRPr="008559D7">
        <w:rPr>
          <w:rFonts w:ascii="Times New Roman" w:hAnsi="Times New Roman"/>
          <w:i/>
          <w:sz w:val="28"/>
          <w:szCs w:val="28"/>
          <w:lang w:val="ro-RO"/>
        </w:rPr>
        <w:t>științifico</w:t>
      </w:r>
      <w:proofErr w:type="spellEnd"/>
      <w:r w:rsidRPr="008559D7">
        <w:rPr>
          <w:rFonts w:ascii="Times New Roman" w:hAnsi="Times New Roman"/>
          <w:i/>
          <w:sz w:val="28"/>
          <w:szCs w:val="28"/>
          <w:lang w:val="ro-RO"/>
        </w:rPr>
        <w:t xml:space="preserve">-didactic și personalului de conducere din învățământul superior, care dețin titlul științific de doctor și/sau titlul </w:t>
      </w:r>
      <w:proofErr w:type="spellStart"/>
      <w:r w:rsidRPr="008559D7">
        <w:rPr>
          <w:rFonts w:ascii="Times New Roman" w:hAnsi="Times New Roman"/>
          <w:i/>
          <w:sz w:val="28"/>
          <w:szCs w:val="28"/>
          <w:lang w:val="ro-RO"/>
        </w:rPr>
        <w:t>științifico</w:t>
      </w:r>
      <w:proofErr w:type="spellEnd"/>
      <w:r w:rsidRPr="008559D7">
        <w:rPr>
          <w:rFonts w:ascii="Times New Roman" w:hAnsi="Times New Roman"/>
          <w:i/>
          <w:sz w:val="28"/>
          <w:szCs w:val="28"/>
          <w:lang w:val="ro-RO"/>
        </w:rPr>
        <w:t>-didactic de conferențiar universitar, și/sau titlul științific de conferențiar cercetător.</w:t>
      </w:r>
    </w:p>
    <w:p w14:paraId="1F6CCA2B" w14:textId="77777777" w:rsidR="004E5AE9" w:rsidRPr="008559D7" w:rsidRDefault="004E5AE9" w:rsidP="004E5AE9">
      <w:pPr>
        <w:spacing w:after="0" w:line="240" w:lineRule="auto"/>
        <w:ind w:left="567" w:firstLine="708"/>
        <w:jc w:val="both"/>
        <w:rPr>
          <w:rFonts w:ascii="Times New Roman" w:hAnsi="Times New Roman"/>
          <w:i/>
          <w:sz w:val="28"/>
          <w:szCs w:val="28"/>
          <w:lang w:val="ro-RO"/>
        </w:rPr>
      </w:pPr>
      <w:r w:rsidRPr="008559D7">
        <w:rPr>
          <w:rFonts w:ascii="Times New Roman" w:hAnsi="Times New Roman"/>
          <w:i/>
          <w:sz w:val="28"/>
          <w:szCs w:val="28"/>
          <w:lang w:val="ro-RO"/>
        </w:rPr>
        <w:t xml:space="preserve">c) în mărime de 50% din cuantumurile stabilite la lit. a) </w:t>
      </w:r>
      <w:proofErr w:type="spellStart"/>
      <w:r w:rsidRPr="008559D7">
        <w:rPr>
          <w:rFonts w:ascii="Times New Roman" w:hAnsi="Times New Roman"/>
          <w:i/>
          <w:sz w:val="28"/>
          <w:szCs w:val="28"/>
          <w:lang w:val="ro-RO"/>
        </w:rPr>
        <w:t>şi</w:t>
      </w:r>
      <w:proofErr w:type="spellEnd"/>
      <w:r w:rsidRPr="008559D7">
        <w:rPr>
          <w:rFonts w:ascii="Times New Roman" w:hAnsi="Times New Roman"/>
          <w:i/>
          <w:sz w:val="28"/>
          <w:szCs w:val="28"/>
          <w:lang w:val="ro-RO"/>
        </w:rPr>
        <w:t xml:space="preserve"> b), personalului  din alte domenii de activitate care deține  titlul </w:t>
      </w:r>
      <w:r w:rsidR="00CA58DA" w:rsidRPr="008559D7">
        <w:rPr>
          <w:rFonts w:ascii="Times New Roman" w:hAnsi="Times New Roman"/>
          <w:i/>
          <w:sz w:val="28"/>
          <w:szCs w:val="28"/>
          <w:lang w:val="ro-RO"/>
        </w:rPr>
        <w:t>științific</w:t>
      </w:r>
      <w:r w:rsidRPr="008559D7">
        <w:rPr>
          <w:rFonts w:ascii="Times New Roman" w:hAnsi="Times New Roman"/>
          <w:i/>
          <w:sz w:val="28"/>
          <w:szCs w:val="28"/>
          <w:lang w:val="ro-RO"/>
        </w:rPr>
        <w:t xml:space="preserve"> de doctor </w:t>
      </w:r>
      <w:proofErr w:type="spellStart"/>
      <w:r w:rsidRPr="008559D7">
        <w:rPr>
          <w:rFonts w:ascii="Times New Roman" w:hAnsi="Times New Roman"/>
          <w:i/>
          <w:sz w:val="28"/>
          <w:szCs w:val="28"/>
          <w:lang w:val="ro-RO"/>
        </w:rPr>
        <w:t>habilitat</w:t>
      </w:r>
      <w:proofErr w:type="spellEnd"/>
      <w:r w:rsidRPr="008559D7">
        <w:rPr>
          <w:rFonts w:ascii="Times New Roman" w:hAnsi="Times New Roman"/>
          <w:i/>
          <w:sz w:val="28"/>
          <w:szCs w:val="28"/>
          <w:lang w:val="ro-RO"/>
        </w:rPr>
        <w:t xml:space="preserve"> sau doctor în științe în specialitatea ce corespunde </w:t>
      </w:r>
      <w:r w:rsidR="00CA58DA" w:rsidRPr="008559D7">
        <w:rPr>
          <w:rFonts w:ascii="Times New Roman" w:hAnsi="Times New Roman"/>
          <w:i/>
          <w:sz w:val="28"/>
          <w:szCs w:val="28"/>
          <w:lang w:val="ro-RO"/>
        </w:rPr>
        <w:t>obligațiilor</w:t>
      </w:r>
      <w:r w:rsidRPr="008559D7">
        <w:rPr>
          <w:rFonts w:ascii="Times New Roman" w:hAnsi="Times New Roman"/>
          <w:i/>
          <w:sz w:val="28"/>
          <w:szCs w:val="28"/>
          <w:lang w:val="ro-RO"/>
        </w:rPr>
        <w:t xml:space="preserve"> </w:t>
      </w:r>
      <w:r w:rsidR="00E557DD" w:rsidRPr="008559D7">
        <w:rPr>
          <w:rFonts w:ascii="Times New Roman" w:hAnsi="Times New Roman"/>
          <w:i/>
          <w:sz w:val="28"/>
          <w:szCs w:val="28"/>
          <w:lang w:val="ro-RO"/>
        </w:rPr>
        <w:t>funcției</w:t>
      </w:r>
      <w:r w:rsidRPr="008559D7">
        <w:rPr>
          <w:rFonts w:ascii="Times New Roman" w:hAnsi="Times New Roman"/>
          <w:i/>
          <w:sz w:val="28"/>
          <w:szCs w:val="28"/>
          <w:lang w:val="ro-RO"/>
        </w:rPr>
        <w:t>.</w:t>
      </w:r>
    </w:p>
    <w:p w14:paraId="2B94988F" w14:textId="77777777" w:rsidR="004E5AE9" w:rsidRPr="00F4588D" w:rsidRDefault="004E5AE9" w:rsidP="004E5AE9">
      <w:pPr>
        <w:spacing w:after="0" w:line="240" w:lineRule="auto"/>
        <w:ind w:left="567" w:firstLine="708"/>
        <w:jc w:val="both"/>
        <w:rPr>
          <w:rFonts w:ascii="Times New Roman" w:hAnsi="Times New Roman"/>
          <w:sz w:val="28"/>
          <w:szCs w:val="28"/>
          <w:lang w:val="ro-RO"/>
        </w:rPr>
      </w:pPr>
    </w:p>
    <w:tbl>
      <w:tblPr>
        <w:tblStyle w:val="Tabelgril"/>
        <w:tblW w:w="0" w:type="auto"/>
        <w:tblInd w:w="567" w:type="dxa"/>
        <w:tblLook w:val="04A0" w:firstRow="1" w:lastRow="0" w:firstColumn="1" w:lastColumn="0" w:noHBand="0" w:noVBand="1"/>
      </w:tblPr>
      <w:tblGrid>
        <w:gridCol w:w="8778"/>
      </w:tblGrid>
      <w:tr w:rsidR="004E5AE9" w:rsidRPr="00414594" w14:paraId="127ECB5F" w14:textId="77777777" w:rsidTr="004F71BF">
        <w:tc>
          <w:tcPr>
            <w:tcW w:w="14786" w:type="dxa"/>
          </w:tcPr>
          <w:p w14:paraId="7EAD5D9E" w14:textId="77777777" w:rsidR="004E5AE9" w:rsidRPr="00A40BF8" w:rsidRDefault="004E5AE9" w:rsidP="004F71BF">
            <w:pPr>
              <w:spacing w:after="0" w:line="240" w:lineRule="auto"/>
              <w:jc w:val="both"/>
              <w:rPr>
                <w:rFonts w:ascii="Times New Roman" w:hAnsi="Times New Roman"/>
                <w:i/>
                <w:sz w:val="28"/>
                <w:szCs w:val="28"/>
                <w:u w:val="single"/>
                <w:lang w:val="ro-RO"/>
              </w:rPr>
            </w:pPr>
            <w:r w:rsidRPr="00A40BF8">
              <w:rPr>
                <w:rFonts w:ascii="Times New Roman" w:hAnsi="Times New Roman"/>
                <w:i/>
                <w:sz w:val="28"/>
                <w:szCs w:val="28"/>
                <w:u w:val="single"/>
                <w:lang w:val="ro-RO"/>
              </w:rPr>
              <w:t>Propuneri:</w:t>
            </w:r>
          </w:p>
          <w:p w14:paraId="5BED7507" w14:textId="77777777" w:rsidR="004E5AE9"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La art. 14, alin. (1) se expune în următoarea redacție:</w:t>
            </w:r>
          </w:p>
          <w:p w14:paraId="3FAF667C" w14:textId="77777777" w:rsidR="004E5AE9" w:rsidRPr="00F4588D"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w:t>
            </w:r>
            <w:r w:rsidRPr="00F4588D">
              <w:rPr>
                <w:rFonts w:ascii="Times New Roman" w:hAnsi="Times New Roman"/>
                <w:sz w:val="28"/>
                <w:szCs w:val="28"/>
                <w:lang w:val="ro-RO"/>
              </w:rPr>
              <w:t xml:space="preserve">(1) Sporul lunar pentru titlul științific și/sau </w:t>
            </w:r>
            <w:proofErr w:type="spellStart"/>
            <w:r w:rsidRPr="00F4588D">
              <w:rPr>
                <w:rFonts w:ascii="Times New Roman" w:hAnsi="Times New Roman"/>
                <w:sz w:val="28"/>
                <w:szCs w:val="28"/>
                <w:lang w:val="ro-RO"/>
              </w:rPr>
              <w:t>științifico</w:t>
            </w:r>
            <w:proofErr w:type="spellEnd"/>
            <w:r w:rsidRPr="00F4588D">
              <w:rPr>
                <w:rFonts w:ascii="Times New Roman" w:hAnsi="Times New Roman"/>
                <w:sz w:val="28"/>
                <w:szCs w:val="28"/>
                <w:lang w:val="ro-RO"/>
              </w:rPr>
              <w:t>-didactic se acordă:</w:t>
            </w:r>
          </w:p>
          <w:p w14:paraId="46FB6DD3" w14:textId="77777777" w:rsidR="004E5AE9" w:rsidRPr="00F4588D" w:rsidRDefault="004E5AE9" w:rsidP="004F71BF">
            <w:pPr>
              <w:spacing w:after="0" w:line="240" w:lineRule="auto"/>
              <w:jc w:val="both"/>
              <w:rPr>
                <w:rFonts w:ascii="Times New Roman" w:hAnsi="Times New Roman"/>
                <w:sz w:val="28"/>
                <w:szCs w:val="28"/>
                <w:lang w:val="ro-RO"/>
              </w:rPr>
            </w:pPr>
            <w:r w:rsidRPr="00F4588D">
              <w:rPr>
                <w:rFonts w:ascii="Times New Roman" w:hAnsi="Times New Roman"/>
                <w:sz w:val="28"/>
                <w:szCs w:val="28"/>
                <w:lang w:val="ro-RO"/>
              </w:rPr>
              <w:t xml:space="preserve">a) în mărime de </w:t>
            </w:r>
            <w:r w:rsidR="00E557DD">
              <w:rPr>
                <w:rFonts w:ascii="Times New Roman" w:hAnsi="Times New Roman"/>
                <w:b/>
                <w:sz w:val="28"/>
                <w:szCs w:val="28"/>
                <w:lang w:val="ro-RO"/>
              </w:rPr>
              <w:t>4</w:t>
            </w:r>
            <w:r w:rsidR="00682C27">
              <w:rPr>
                <w:rFonts w:ascii="Times New Roman" w:hAnsi="Times New Roman"/>
                <w:b/>
                <w:sz w:val="28"/>
                <w:szCs w:val="28"/>
                <w:lang w:val="ro-RO"/>
              </w:rPr>
              <w:t>5</w:t>
            </w:r>
            <w:r w:rsidRPr="00A94B31">
              <w:rPr>
                <w:rFonts w:ascii="Times New Roman" w:hAnsi="Times New Roman"/>
                <w:b/>
                <w:sz w:val="28"/>
                <w:szCs w:val="28"/>
                <w:lang w:val="ro-RO"/>
              </w:rPr>
              <w:t>00 de lei</w:t>
            </w:r>
            <w:r w:rsidRPr="00F4588D">
              <w:rPr>
                <w:rFonts w:ascii="Times New Roman" w:hAnsi="Times New Roman"/>
                <w:sz w:val="28"/>
                <w:szCs w:val="28"/>
                <w:lang w:val="ro-RO"/>
              </w:rPr>
              <w:t xml:space="preserve">, personalului de conducere și cercetătorilor științifici care activează în organizații din domeniile cercetării și inovării, precum și personalului de conducere și personalului </w:t>
            </w:r>
            <w:proofErr w:type="spellStart"/>
            <w:r w:rsidRPr="00F4588D">
              <w:rPr>
                <w:rFonts w:ascii="Times New Roman" w:hAnsi="Times New Roman"/>
                <w:sz w:val="28"/>
                <w:szCs w:val="28"/>
                <w:lang w:val="ro-RO"/>
              </w:rPr>
              <w:t>științifico</w:t>
            </w:r>
            <w:proofErr w:type="spellEnd"/>
            <w:r w:rsidRPr="00F4588D">
              <w:rPr>
                <w:rFonts w:ascii="Times New Roman" w:hAnsi="Times New Roman"/>
                <w:sz w:val="28"/>
                <w:szCs w:val="28"/>
                <w:lang w:val="ro-RO"/>
              </w:rPr>
              <w:t xml:space="preserve">-didactic din învățământul superior, care dețin titlul științific de doctor </w:t>
            </w:r>
            <w:proofErr w:type="spellStart"/>
            <w:r w:rsidRPr="00F4588D">
              <w:rPr>
                <w:rFonts w:ascii="Times New Roman" w:hAnsi="Times New Roman"/>
                <w:sz w:val="28"/>
                <w:szCs w:val="28"/>
                <w:lang w:val="ro-RO"/>
              </w:rPr>
              <w:t>habilitat</w:t>
            </w:r>
            <w:proofErr w:type="spellEnd"/>
            <w:r w:rsidRPr="00F4588D">
              <w:rPr>
                <w:rFonts w:ascii="Times New Roman" w:hAnsi="Times New Roman"/>
                <w:sz w:val="28"/>
                <w:szCs w:val="28"/>
                <w:lang w:val="ro-RO"/>
              </w:rPr>
              <w:t xml:space="preserve"> și/sau titlul </w:t>
            </w:r>
            <w:proofErr w:type="spellStart"/>
            <w:r w:rsidRPr="00F4588D">
              <w:rPr>
                <w:rFonts w:ascii="Times New Roman" w:hAnsi="Times New Roman"/>
                <w:sz w:val="28"/>
                <w:szCs w:val="28"/>
                <w:lang w:val="ro-RO"/>
              </w:rPr>
              <w:t>științifico</w:t>
            </w:r>
            <w:proofErr w:type="spellEnd"/>
            <w:r w:rsidRPr="00F4588D">
              <w:rPr>
                <w:rFonts w:ascii="Times New Roman" w:hAnsi="Times New Roman"/>
                <w:sz w:val="28"/>
                <w:szCs w:val="28"/>
                <w:lang w:val="ro-RO"/>
              </w:rPr>
              <w:t>-didactic de profesor universitar, și/sau titlul științific de profesor cercetător;</w:t>
            </w:r>
          </w:p>
          <w:p w14:paraId="36B11C22" w14:textId="77777777" w:rsidR="004E5AE9" w:rsidRPr="00F4588D" w:rsidRDefault="004E5AE9" w:rsidP="004F71BF">
            <w:pPr>
              <w:spacing w:after="0" w:line="240" w:lineRule="auto"/>
              <w:jc w:val="both"/>
              <w:rPr>
                <w:rFonts w:ascii="Times New Roman" w:hAnsi="Times New Roman"/>
                <w:sz w:val="28"/>
                <w:szCs w:val="28"/>
                <w:lang w:val="ro-RO"/>
              </w:rPr>
            </w:pPr>
            <w:r w:rsidRPr="00F4588D">
              <w:rPr>
                <w:rFonts w:ascii="Times New Roman" w:hAnsi="Times New Roman"/>
                <w:sz w:val="28"/>
                <w:szCs w:val="28"/>
                <w:lang w:val="ro-RO"/>
              </w:rPr>
              <w:t xml:space="preserve">b) în mărime de </w:t>
            </w:r>
            <w:r w:rsidR="00ED6AF6">
              <w:rPr>
                <w:rFonts w:ascii="Times New Roman" w:hAnsi="Times New Roman"/>
                <w:b/>
                <w:sz w:val="28"/>
                <w:szCs w:val="28"/>
                <w:lang w:val="ro-RO"/>
              </w:rPr>
              <w:t>400</w:t>
            </w:r>
            <w:r w:rsidRPr="00A94B31">
              <w:rPr>
                <w:rFonts w:ascii="Times New Roman" w:hAnsi="Times New Roman"/>
                <w:b/>
                <w:sz w:val="28"/>
                <w:szCs w:val="28"/>
                <w:lang w:val="ro-RO"/>
              </w:rPr>
              <w:t>0 de lei</w:t>
            </w:r>
            <w:r w:rsidRPr="00F4588D">
              <w:rPr>
                <w:rFonts w:ascii="Times New Roman" w:hAnsi="Times New Roman"/>
                <w:sz w:val="28"/>
                <w:szCs w:val="28"/>
                <w:lang w:val="ro-RO"/>
              </w:rPr>
              <w:t xml:space="preserve">, personalului de conducere și cercetătorilor științifici care activează în organizații din domeniile cercetării și inovării, personalului de conducere și personalului </w:t>
            </w:r>
            <w:proofErr w:type="spellStart"/>
            <w:r w:rsidRPr="00F4588D">
              <w:rPr>
                <w:rFonts w:ascii="Times New Roman" w:hAnsi="Times New Roman"/>
                <w:sz w:val="28"/>
                <w:szCs w:val="28"/>
                <w:lang w:val="ro-RO"/>
              </w:rPr>
              <w:t>științifico</w:t>
            </w:r>
            <w:proofErr w:type="spellEnd"/>
            <w:r w:rsidRPr="00F4588D">
              <w:rPr>
                <w:rFonts w:ascii="Times New Roman" w:hAnsi="Times New Roman"/>
                <w:sz w:val="28"/>
                <w:szCs w:val="28"/>
                <w:lang w:val="ro-RO"/>
              </w:rPr>
              <w:t xml:space="preserve">-didactic din învățământul superior, care dețin titlul științific de doctor și/sau titlul </w:t>
            </w:r>
            <w:proofErr w:type="spellStart"/>
            <w:r w:rsidRPr="00F4588D">
              <w:rPr>
                <w:rFonts w:ascii="Times New Roman" w:hAnsi="Times New Roman"/>
                <w:sz w:val="28"/>
                <w:szCs w:val="28"/>
                <w:lang w:val="ro-RO"/>
              </w:rPr>
              <w:t>științifico</w:t>
            </w:r>
            <w:proofErr w:type="spellEnd"/>
            <w:r w:rsidRPr="00F4588D">
              <w:rPr>
                <w:rFonts w:ascii="Times New Roman" w:hAnsi="Times New Roman"/>
                <w:sz w:val="28"/>
                <w:szCs w:val="28"/>
                <w:lang w:val="ro-RO"/>
              </w:rPr>
              <w:t>-didactic de conferențiar universitar, și/sau titlul științific de conferențiar cercetător.</w:t>
            </w:r>
          </w:p>
          <w:p w14:paraId="43910E15" w14:textId="77777777" w:rsidR="004E5AE9" w:rsidRPr="00414594" w:rsidRDefault="004E5AE9" w:rsidP="004F71BF">
            <w:pPr>
              <w:spacing w:after="0" w:line="240" w:lineRule="auto"/>
              <w:jc w:val="both"/>
              <w:rPr>
                <w:rFonts w:ascii="Times New Roman" w:hAnsi="Times New Roman"/>
                <w:sz w:val="28"/>
                <w:szCs w:val="28"/>
                <w:lang w:val="ro-RO"/>
              </w:rPr>
            </w:pPr>
            <w:r w:rsidRPr="00414594">
              <w:rPr>
                <w:rFonts w:ascii="Times New Roman" w:hAnsi="Times New Roman"/>
                <w:sz w:val="28"/>
                <w:szCs w:val="28"/>
                <w:lang w:val="ro-RO"/>
              </w:rPr>
              <w:t xml:space="preserve">c) în mărime de 50% din cuantumurile stabilite la lit. a) și b) va beneficia </w:t>
            </w:r>
            <w:r w:rsidR="00ED6AF6" w:rsidRPr="00414594">
              <w:rPr>
                <w:rFonts w:ascii="Times New Roman" w:hAnsi="Times New Roman"/>
                <w:sz w:val="28"/>
                <w:szCs w:val="28"/>
                <w:lang w:val="ro-RO"/>
              </w:rPr>
              <w:t>și</w:t>
            </w:r>
            <w:r w:rsidRPr="00414594">
              <w:rPr>
                <w:rFonts w:ascii="Times New Roman" w:hAnsi="Times New Roman"/>
                <w:sz w:val="28"/>
                <w:szCs w:val="28"/>
                <w:lang w:val="ro-RO"/>
              </w:rPr>
              <w:t xml:space="preserve"> personalului din alte domenii de activitate care deține titlu </w:t>
            </w:r>
            <w:proofErr w:type="spellStart"/>
            <w:r w:rsidRPr="00414594">
              <w:rPr>
                <w:rFonts w:ascii="Times New Roman" w:hAnsi="Times New Roman"/>
                <w:sz w:val="28"/>
                <w:szCs w:val="28"/>
                <w:lang w:val="ro-RO"/>
              </w:rPr>
              <w:t>ştiinţific</w:t>
            </w:r>
            <w:proofErr w:type="spellEnd"/>
            <w:r w:rsidRPr="00414594">
              <w:rPr>
                <w:rFonts w:ascii="Times New Roman" w:hAnsi="Times New Roman"/>
                <w:sz w:val="28"/>
                <w:szCs w:val="28"/>
                <w:lang w:val="ro-RO"/>
              </w:rPr>
              <w:t xml:space="preserve"> de doctor </w:t>
            </w:r>
            <w:proofErr w:type="spellStart"/>
            <w:r w:rsidRPr="00414594">
              <w:rPr>
                <w:rFonts w:ascii="Times New Roman" w:hAnsi="Times New Roman"/>
                <w:sz w:val="28"/>
                <w:szCs w:val="28"/>
                <w:lang w:val="ro-RO"/>
              </w:rPr>
              <w:t>habilitat</w:t>
            </w:r>
            <w:proofErr w:type="spellEnd"/>
            <w:r w:rsidRPr="00414594">
              <w:rPr>
                <w:rFonts w:ascii="Times New Roman" w:hAnsi="Times New Roman"/>
                <w:sz w:val="28"/>
                <w:szCs w:val="28"/>
                <w:lang w:val="ro-RO"/>
              </w:rPr>
              <w:t xml:space="preserve"> sau doctor în științe în specialitatea ce cor</w:t>
            </w:r>
            <w:r>
              <w:rPr>
                <w:rFonts w:ascii="Times New Roman" w:hAnsi="Times New Roman"/>
                <w:sz w:val="28"/>
                <w:szCs w:val="28"/>
                <w:lang w:val="ro-RO"/>
              </w:rPr>
              <w:t xml:space="preserve">espunde </w:t>
            </w:r>
            <w:r w:rsidR="00ED6AF6">
              <w:rPr>
                <w:rFonts w:ascii="Times New Roman" w:hAnsi="Times New Roman"/>
                <w:sz w:val="28"/>
                <w:szCs w:val="28"/>
                <w:lang w:val="ro-RO"/>
              </w:rPr>
              <w:t>obligațiilor</w:t>
            </w:r>
            <w:r>
              <w:rPr>
                <w:rFonts w:ascii="Times New Roman" w:hAnsi="Times New Roman"/>
                <w:sz w:val="28"/>
                <w:szCs w:val="28"/>
                <w:lang w:val="ro-RO"/>
              </w:rPr>
              <w:t xml:space="preserve"> </w:t>
            </w:r>
            <w:r w:rsidR="00ED6AF6">
              <w:rPr>
                <w:rFonts w:ascii="Times New Roman" w:hAnsi="Times New Roman"/>
                <w:sz w:val="28"/>
                <w:szCs w:val="28"/>
                <w:lang w:val="ro-RO"/>
              </w:rPr>
              <w:t>funcției</w:t>
            </w:r>
            <w:r>
              <w:rPr>
                <w:rFonts w:ascii="Times New Roman" w:hAnsi="Times New Roman"/>
                <w:sz w:val="28"/>
                <w:szCs w:val="28"/>
                <w:lang w:val="ro-RO"/>
              </w:rPr>
              <w:t>.”</w:t>
            </w:r>
          </w:p>
          <w:p w14:paraId="2ED60B47" w14:textId="77777777" w:rsidR="004E5AE9" w:rsidRPr="00F4588D" w:rsidRDefault="004E5AE9" w:rsidP="004F71BF">
            <w:pPr>
              <w:spacing w:after="0" w:line="240" w:lineRule="auto"/>
              <w:jc w:val="both"/>
              <w:rPr>
                <w:rFonts w:ascii="Times New Roman" w:hAnsi="Times New Roman"/>
                <w:sz w:val="28"/>
                <w:szCs w:val="28"/>
                <w:lang w:val="ro-RO"/>
              </w:rPr>
            </w:pPr>
          </w:p>
          <w:p w14:paraId="647B7FDA" w14:textId="77777777" w:rsidR="004E5AE9" w:rsidRPr="00A40BF8" w:rsidRDefault="004E5AE9" w:rsidP="004F71BF">
            <w:pPr>
              <w:spacing w:after="0" w:line="240" w:lineRule="auto"/>
              <w:jc w:val="both"/>
              <w:rPr>
                <w:rFonts w:ascii="Times New Roman" w:hAnsi="Times New Roman"/>
                <w:i/>
                <w:sz w:val="28"/>
                <w:szCs w:val="28"/>
                <w:u w:val="single"/>
                <w:lang w:val="ro-RO"/>
              </w:rPr>
            </w:pPr>
            <w:r w:rsidRPr="00A40BF8">
              <w:rPr>
                <w:rFonts w:ascii="Times New Roman" w:hAnsi="Times New Roman"/>
                <w:i/>
                <w:sz w:val="28"/>
                <w:szCs w:val="28"/>
                <w:u w:val="single"/>
                <w:lang w:val="ro-RO"/>
              </w:rPr>
              <w:t>Argumentare:</w:t>
            </w:r>
          </w:p>
          <w:p w14:paraId="70E4BEF6" w14:textId="77777777" w:rsidR="004E5AE9" w:rsidRPr="00F4588D" w:rsidRDefault="008F4A54" w:rsidP="008559D7">
            <w:pPr>
              <w:spacing w:after="0" w:line="240" w:lineRule="auto"/>
              <w:jc w:val="both"/>
              <w:rPr>
                <w:rFonts w:ascii="Times New Roman" w:hAnsi="Times New Roman"/>
                <w:b/>
                <w:sz w:val="28"/>
                <w:szCs w:val="28"/>
                <w:u w:val="single"/>
                <w:lang w:val="ro-RO"/>
              </w:rPr>
            </w:pPr>
            <w:r>
              <w:rPr>
                <w:rFonts w:ascii="Times New Roman" w:hAnsi="Times New Roman"/>
                <w:sz w:val="28"/>
                <w:szCs w:val="28"/>
                <w:lang w:val="ro-RO"/>
              </w:rPr>
              <w:t>Necesitatea modificării a apărut cu scopul asigurării</w:t>
            </w:r>
            <w:r w:rsidR="0026352C">
              <w:rPr>
                <w:rFonts w:ascii="Times New Roman" w:hAnsi="Times New Roman"/>
                <w:sz w:val="28"/>
                <w:szCs w:val="28"/>
                <w:lang w:val="ro-RO"/>
              </w:rPr>
              <w:t xml:space="preserve"> echității în ceea ce privește acordarea unor sporuri pe</w:t>
            </w:r>
            <w:r w:rsidR="00950F36">
              <w:rPr>
                <w:rFonts w:ascii="Times New Roman" w:hAnsi="Times New Roman"/>
                <w:sz w:val="28"/>
                <w:szCs w:val="28"/>
                <w:lang w:val="ro-RO"/>
              </w:rPr>
              <w:t>ntru deț</w:t>
            </w:r>
            <w:r w:rsidR="0026352C">
              <w:rPr>
                <w:rFonts w:ascii="Times New Roman" w:hAnsi="Times New Roman"/>
                <w:sz w:val="28"/>
                <w:szCs w:val="28"/>
                <w:lang w:val="ro-RO"/>
              </w:rPr>
              <w:t>inerea  de grade didactice</w:t>
            </w:r>
            <w:r w:rsidR="00BD5360">
              <w:rPr>
                <w:rFonts w:ascii="Times New Roman" w:hAnsi="Times New Roman"/>
                <w:sz w:val="28"/>
                <w:szCs w:val="28"/>
                <w:lang w:val="ro-RO"/>
              </w:rPr>
              <w:t>, titlurilor/gradelor științifice în sistemul de învățământ</w:t>
            </w:r>
            <w:r w:rsidR="003E5E49">
              <w:rPr>
                <w:rFonts w:ascii="Times New Roman" w:hAnsi="Times New Roman"/>
                <w:sz w:val="28"/>
                <w:szCs w:val="28"/>
                <w:lang w:val="ro-RO"/>
              </w:rPr>
              <w:t>. În prezent s-a format</w:t>
            </w:r>
            <w:r w:rsidR="00290F25">
              <w:rPr>
                <w:rFonts w:ascii="Times New Roman" w:hAnsi="Times New Roman"/>
                <w:sz w:val="28"/>
                <w:szCs w:val="28"/>
                <w:lang w:val="ro-RO"/>
              </w:rPr>
              <w:t xml:space="preserve"> o discrepanța</w:t>
            </w:r>
            <w:r w:rsidR="003E5E49">
              <w:rPr>
                <w:rFonts w:ascii="Times New Roman" w:hAnsi="Times New Roman"/>
                <w:sz w:val="28"/>
                <w:szCs w:val="28"/>
                <w:lang w:val="ro-RO"/>
              </w:rPr>
              <w:t xml:space="preserve">  majoră</w:t>
            </w:r>
            <w:r w:rsidR="00290F25">
              <w:rPr>
                <w:rFonts w:ascii="Times New Roman" w:hAnsi="Times New Roman"/>
                <w:sz w:val="28"/>
                <w:szCs w:val="28"/>
                <w:lang w:val="ro-RO"/>
              </w:rPr>
              <w:t xml:space="preserve"> </w:t>
            </w:r>
            <w:r w:rsidR="00226450">
              <w:rPr>
                <w:rFonts w:ascii="Times New Roman" w:hAnsi="Times New Roman"/>
                <w:sz w:val="28"/>
                <w:szCs w:val="28"/>
                <w:lang w:val="ro-RO"/>
              </w:rPr>
              <w:t xml:space="preserve"> în cuantumuri sporurilor: grad didactic</w:t>
            </w:r>
            <w:r w:rsidR="00237234">
              <w:rPr>
                <w:rFonts w:ascii="Times New Roman" w:hAnsi="Times New Roman"/>
                <w:sz w:val="28"/>
                <w:szCs w:val="28"/>
                <w:lang w:val="ro-RO"/>
              </w:rPr>
              <w:t xml:space="preserve"> </w:t>
            </w:r>
            <w:r w:rsidR="00226450">
              <w:rPr>
                <w:rFonts w:ascii="Times New Roman" w:hAnsi="Times New Roman"/>
                <w:sz w:val="28"/>
                <w:szCs w:val="28"/>
                <w:lang w:val="ro-RO"/>
              </w:rPr>
              <w:t xml:space="preserve">superior-4000 </w:t>
            </w:r>
            <w:r w:rsidR="00226450">
              <w:rPr>
                <w:rFonts w:ascii="Times New Roman" w:hAnsi="Times New Roman"/>
                <w:sz w:val="28"/>
                <w:szCs w:val="28"/>
                <w:lang w:val="ro-RO"/>
              </w:rPr>
              <w:lastRenderedPageBreak/>
              <w:t xml:space="preserve">de lei, </w:t>
            </w:r>
            <w:r w:rsidR="00287E6F">
              <w:rPr>
                <w:rFonts w:ascii="Times New Roman" w:hAnsi="Times New Roman"/>
                <w:sz w:val="28"/>
                <w:szCs w:val="28"/>
                <w:lang w:val="ro-RO"/>
              </w:rPr>
              <w:t xml:space="preserve">grad didactic </w:t>
            </w:r>
            <w:r w:rsidR="00226450">
              <w:rPr>
                <w:rFonts w:ascii="Times New Roman" w:hAnsi="Times New Roman"/>
                <w:sz w:val="28"/>
                <w:szCs w:val="28"/>
                <w:lang w:val="ro-RO"/>
              </w:rPr>
              <w:t xml:space="preserve">întâi-2800 de lei, </w:t>
            </w:r>
            <w:r w:rsidR="00287E6F">
              <w:rPr>
                <w:rFonts w:ascii="Times New Roman" w:hAnsi="Times New Roman"/>
                <w:sz w:val="28"/>
                <w:szCs w:val="28"/>
                <w:lang w:val="ro-RO"/>
              </w:rPr>
              <w:t xml:space="preserve">grad didactic </w:t>
            </w:r>
            <w:r w:rsidR="00226450">
              <w:rPr>
                <w:rFonts w:ascii="Times New Roman" w:hAnsi="Times New Roman"/>
                <w:sz w:val="28"/>
                <w:szCs w:val="28"/>
                <w:lang w:val="ro-RO"/>
              </w:rPr>
              <w:t>doi-1500 de lei</w:t>
            </w:r>
            <w:r w:rsidR="00395223">
              <w:rPr>
                <w:rFonts w:ascii="Times New Roman" w:hAnsi="Times New Roman"/>
                <w:sz w:val="28"/>
                <w:szCs w:val="28"/>
                <w:lang w:val="ro-RO"/>
              </w:rPr>
              <w:t>, iar</w:t>
            </w:r>
            <w:r w:rsidR="00287E6F">
              <w:rPr>
                <w:rFonts w:ascii="Times New Roman" w:hAnsi="Times New Roman"/>
                <w:sz w:val="28"/>
                <w:szCs w:val="28"/>
                <w:lang w:val="ro-RO"/>
              </w:rPr>
              <w:t xml:space="preserve"> mărimea gradelor </w:t>
            </w:r>
            <w:r w:rsidR="0077662E">
              <w:rPr>
                <w:rFonts w:ascii="Times New Roman" w:hAnsi="Times New Roman"/>
                <w:sz w:val="28"/>
                <w:szCs w:val="28"/>
                <w:lang w:val="ro-RO"/>
              </w:rPr>
              <w:t>științifice au rămas neschimbate:</w:t>
            </w:r>
            <w:r w:rsidR="00395223">
              <w:rPr>
                <w:rFonts w:ascii="Times New Roman" w:hAnsi="Times New Roman"/>
                <w:sz w:val="28"/>
                <w:szCs w:val="28"/>
                <w:lang w:val="ro-RO"/>
              </w:rPr>
              <w:t xml:space="preserve"> grad științific</w:t>
            </w:r>
            <w:r w:rsidR="004402AC">
              <w:rPr>
                <w:rFonts w:ascii="Times New Roman" w:hAnsi="Times New Roman"/>
                <w:sz w:val="28"/>
                <w:szCs w:val="28"/>
                <w:lang w:val="ro-RO"/>
              </w:rPr>
              <w:t xml:space="preserve"> doctor</w:t>
            </w:r>
            <w:r w:rsidR="00395223">
              <w:rPr>
                <w:rFonts w:ascii="Times New Roman" w:hAnsi="Times New Roman"/>
                <w:sz w:val="28"/>
                <w:szCs w:val="28"/>
                <w:lang w:val="ro-RO"/>
              </w:rPr>
              <w:t xml:space="preserve"> – 600 de lei, doctor habilitat-1100 de lei.</w:t>
            </w:r>
            <w:r w:rsidR="009F540C">
              <w:rPr>
                <w:rFonts w:ascii="Times New Roman" w:hAnsi="Times New Roman"/>
                <w:sz w:val="28"/>
                <w:szCs w:val="28"/>
                <w:lang w:val="ro-RO"/>
              </w:rPr>
              <w:t xml:space="preserve"> </w:t>
            </w:r>
            <w:r w:rsidR="00226450" w:rsidRPr="00F4588D">
              <w:rPr>
                <w:rFonts w:ascii="Times New Roman" w:hAnsi="Times New Roman"/>
                <w:sz w:val="28"/>
                <w:szCs w:val="28"/>
                <w:lang w:val="ro-RO"/>
              </w:rPr>
              <w:t>Este</w:t>
            </w:r>
            <w:r w:rsidR="004E5AE9" w:rsidRPr="00F4588D">
              <w:rPr>
                <w:rFonts w:ascii="Times New Roman" w:hAnsi="Times New Roman"/>
                <w:sz w:val="28"/>
                <w:szCs w:val="28"/>
                <w:lang w:val="ro-RO"/>
              </w:rPr>
              <w:t xml:space="preserve"> necesară </w:t>
            </w:r>
            <w:r w:rsidR="004E5AE9">
              <w:rPr>
                <w:rFonts w:ascii="Times New Roman" w:hAnsi="Times New Roman"/>
                <w:sz w:val="28"/>
                <w:szCs w:val="28"/>
                <w:lang w:val="ro-RO"/>
              </w:rPr>
              <w:t>susținerea</w:t>
            </w:r>
            <w:r w:rsidR="004E5AE9" w:rsidRPr="00F4588D">
              <w:rPr>
                <w:rFonts w:ascii="Times New Roman" w:hAnsi="Times New Roman"/>
                <w:sz w:val="28"/>
                <w:szCs w:val="28"/>
                <w:lang w:val="ro-RO"/>
              </w:rPr>
              <w:t xml:space="preserve"> acestei pr</w:t>
            </w:r>
            <w:r w:rsidR="004E5AE9">
              <w:rPr>
                <w:rFonts w:ascii="Times New Roman" w:hAnsi="Times New Roman"/>
                <w:sz w:val="28"/>
                <w:szCs w:val="28"/>
                <w:lang w:val="ro-RO"/>
              </w:rPr>
              <w:t>opuneri</w:t>
            </w:r>
            <w:r w:rsidR="008B7463">
              <w:rPr>
                <w:rFonts w:ascii="Times New Roman" w:hAnsi="Times New Roman"/>
                <w:sz w:val="28"/>
                <w:szCs w:val="28"/>
                <w:lang w:val="ro-RO"/>
              </w:rPr>
              <w:t xml:space="preserve"> în varianta modificării art.14 din Legea 270/2018</w:t>
            </w:r>
            <w:r w:rsidR="00093C35">
              <w:rPr>
                <w:rFonts w:ascii="Times New Roman" w:hAnsi="Times New Roman"/>
                <w:sz w:val="28"/>
                <w:szCs w:val="28"/>
                <w:lang w:val="ro-RO"/>
              </w:rPr>
              <w:t xml:space="preserve">, dat fiind faptului că </w:t>
            </w:r>
            <w:r w:rsidR="00160243">
              <w:rPr>
                <w:rFonts w:ascii="Times New Roman" w:hAnsi="Times New Roman"/>
                <w:sz w:val="28"/>
                <w:szCs w:val="28"/>
                <w:lang w:val="ro-RO"/>
              </w:rPr>
              <w:t xml:space="preserve"> modificarea respectivă acoperă</w:t>
            </w:r>
            <w:r w:rsidR="00190945">
              <w:rPr>
                <w:rFonts w:ascii="Times New Roman" w:hAnsi="Times New Roman"/>
                <w:sz w:val="28"/>
                <w:szCs w:val="28"/>
                <w:lang w:val="ro-RO"/>
              </w:rPr>
              <w:t xml:space="preserve"> mai </w:t>
            </w:r>
            <w:r w:rsidR="00160243">
              <w:rPr>
                <w:rFonts w:ascii="Times New Roman" w:hAnsi="Times New Roman"/>
                <w:sz w:val="28"/>
                <w:szCs w:val="28"/>
                <w:lang w:val="ro-RO"/>
              </w:rPr>
              <w:t>mulți</w:t>
            </w:r>
            <w:r w:rsidR="00190945">
              <w:rPr>
                <w:rFonts w:ascii="Times New Roman" w:hAnsi="Times New Roman"/>
                <w:sz w:val="28"/>
                <w:szCs w:val="28"/>
                <w:lang w:val="ro-RO"/>
              </w:rPr>
              <w:t xml:space="preserve"> an</w:t>
            </w:r>
            <w:r w:rsidR="00160243">
              <w:rPr>
                <w:rFonts w:ascii="Times New Roman" w:hAnsi="Times New Roman"/>
                <w:sz w:val="28"/>
                <w:szCs w:val="28"/>
                <w:lang w:val="ro-RO"/>
              </w:rPr>
              <w:t>gajați,</w:t>
            </w:r>
            <w:r w:rsidR="00093C35">
              <w:rPr>
                <w:rFonts w:ascii="Times New Roman" w:hAnsi="Times New Roman"/>
                <w:sz w:val="28"/>
                <w:szCs w:val="28"/>
                <w:lang w:val="ro-RO"/>
              </w:rPr>
              <w:t xml:space="preserve"> </w:t>
            </w:r>
            <w:r w:rsidR="00160243">
              <w:rPr>
                <w:rFonts w:ascii="Times New Roman" w:hAnsi="Times New Roman"/>
                <w:sz w:val="28"/>
                <w:szCs w:val="28"/>
                <w:lang w:val="ro-RO"/>
              </w:rPr>
              <w:t>deținăt</w:t>
            </w:r>
            <w:r w:rsidR="00093C35">
              <w:rPr>
                <w:rFonts w:ascii="Times New Roman" w:hAnsi="Times New Roman"/>
                <w:sz w:val="28"/>
                <w:szCs w:val="28"/>
                <w:lang w:val="ro-RO"/>
              </w:rPr>
              <w:t>ori</w:t>
            </w:r>
            <w:r w:rsidR="00160243">
              <w:rPr>
                <w:rFonts w:ascii="Times New Roman" w:hAnsi="Times New Roman"/>
                <w:sz w:val="28"/>
                <w:szCs w:val="28"/>
                <w:lang w:val="ro-RO"/>
              </w:rPr>
              <w:t xml:space="preserve"> gradelor științifice</w:t>
            </w:r>
            <w:r w:rsidR="00093C35">
              <w:rPr>
                <w:rFonts w:ascii="Times New Roman" w:hAnsi="Times New Roman"/>
                <w:sz w:val="28"/>
                <w:szCs w:val="28"/>
                <w:lang w:val="ro-RO"/>
              </w:rPr>
              <w:t>. Prin acest pas va fi asigurată</w:t>
            </w:r>
            <w:r w:rsidR="007500FE">
              <w:rPr>
                <w:rFonts w:ascii="Times New Roman" w:hAnsi="Times New Roman"/>
                <w:sz w:val="28"/>
                <w:szCs w:val="28"/>
                <w:lang w:val="ro-RO"/>
              </w:rPr>
              <w:t xml:space="preserve"> recunoașterea și recompensa</w:t>
            </w:r>
            <w:r w:rsidR="004E5AE9" w:rsidRPr="00F4588D">
              <w:rPr>
                <w:rFonts w:ascii="Times New Roman" w:hAnsi="Times New Roman"/>
                <w:sz w:val="28"/>
                <w:szCs w:val="28"/>
                <w:lang w:val="ro-RO"/>
              </w:rPr>
              <w:t xml:space="preserve"> performanțelor profesionale individuale. Totodată, deținerea titlului științific este o condiție pentru ocuparea posturilor de conducere din învățământul superior (rector, dec</w:t>
            </w:r>
            <w:r w:rsidR="004E5AE9">
              <w:rPr>
                <w:rFonts w:ascii="Times New Roman" w:hAnsi="Times New Roman"/>
                <w:sz w:val="28"/>
                <w:szCs w:val="28"/>
                <w:lang w:val="ro-RO"/>
              </w:rPr>
              <w:t>an, șef departament</w:t>
            </w:r>
            <w:r w:rsidR="009F540C">
              <w:rPr>
                <w:rFonts w:ascii="Times New Roman" w:hAnsi="Times New Roman"/>
                <w:sz w:val="28"/>
                <w:szCs w:val="28"/>
                <w:lang w:val="ro-RO"/>
              </w:rPr>
              <w:t>/catedră),</w:t>
            </w:r>
            <w:r w:rsidR="00F901F8">
              <w:rPr>
                <w:rFonts w:ascii="Times New Roman" w:hAnsi="Times New Roman"/>
                <w:sz w:val="28"/>
                <w:szCs w:val="28"/>
                <w:lang w:val="ro-RO"/>
              </w:rPr>
              <w:t xml:space="preserve"> funcțiilor</w:t>
            </w:r>
            <w:r w:rsidR="004E5AE9" w:rsidRPr="00F4588D">
              <w:rPr>
                <w:rFonts w:ascii="Times New Roman" w:hAnsi="Times New Roman"/>
                <w:sz w:val="28"/>
                <w:szCs w:val="28"/>
                <w:lang w:val="ro-RO"/>
              </w:rPr>
              <w:t xml:space="preserve"> </w:t>
            </w:r>
            <w:proofErr w:type="spellStart"/>
            <w:r w:rsidR="004E5AE9" w:rsidRPr="00F4588D">
              <w:rPr>
                <w:rFonts w:ascii="Times New Roman" w:hAnsi="Times New Roman"/>
                <w:sz w:val="28"/>
                <w:szCs w:val="28"/>
                <w:lang w:val="ro-RO"/>
              </w:rPr>
              <w:t>științifico</w:t>
            </w:r>
            <w:proofErr w:type="spellEnd"/>
            <w:r w:rsidR="004E5AE9" w:rsidRPr="00F4588D">
              <w:rPr>
                <w:rFonts w:ascii="Times New Roman" w:hAnsi="Times New Roman"/>
                <w:sz w:val="28"/>
                <w:szCs w:val="28"/>
                <w:lang w:val="ro-RO"/>
              </w:rPr>
              <w:t>-didactice</w:t>
            </w:r>
            <w:r w:rsidR="00087937">
              <w:rPr>
                <w:rFonts w:ascii="Times New Roman" w:hAnsi="Times New Roman"/>
                <w:sz w:val="28"/>
                <w:szCs w:val="28"/>
                <w:lang w:val="ro-RO"/>
              </w:rPr>
              <w:t xml:space="preserve"> și celor</w:t>
            </w:r>
            <w:r w:rsidR="004E5AE9">
              <w:rPr>
                <w:rFonts w:ascii="Times New Roman" w:hAnsi="Times New Roman"/>
                <w:sz w:val="28"/>
                <w:szCs w:val="28"/>
                <w:lang w:val="ro-RO"/>
              </w:rPr>
              <w:t xml:space="preserve"> de cercetători</w:t>
            </w:r>
            <w:r w:rsidR="004E5AE9" w:rsidRPr="00F4588D">
              <w:rPr>
                <w:rFonts w:ascii="Times New Roman" w:hAnsi="Times New Roman"/>
                <w:sz w:val="28"/>
                <w:szCs w:val="28"/>
                <w:lang w:val="ro-RO"/>
              </w:rPr>
              <w:t xml:space="preserve">. </w:t>
            </w:r>
            <w:r w:rsidR="004E5AE9" w:rsidRPr="008559D7">
              <w:rPr>
                <w:rFonts w:ascii="Times New Roman" w:hAnsi="Times New Roman"/>
                <w:b/>
                <w:sz w:val="28"/>
                <w:szCs w:val="28"/>
                <w:lang w:val="ro-RO"/>
              </w:rPr>
              <w:t>Aceste cuantumuri nu s-au modificat din anul 2014.</w:t>
            </w:r>
          </w:p>
        </w:tc>
      </w:tr>
    </w:tbl>
    <w:p w14:paraId="254CB37C" w14:textId="77777777" w:rsidR="004E5AE9" w:rsidRDefault="004E5AE9" w:rsidP="004E5AE9">
      <w:pPr>
        <w:spacing w:after="0" w:line="240" w:lineRule="auto"/>
        <w:ind w:left="567"/>
        <w:jc w:val="both"/>
        <w:rPr>
          <w:rFonts w:ascii="Times New Roman" w:hAnsi="Times New Roman"/>
          <w:sz w:val="28"/>
          <w:szCs w:val="28"/>
          <w:lang w:val="ro-RO"/>
        </w:rPr>
      </w:pPr>
    </w:p>
    <w:p w14:paraId="0A8E69D3" w14:textId="77777777" w:rsidR="004E5AE9" w:rsidRDefault="004E5AE9" w:rsidP="004E5AE9">
      <w:pPr>
        <w:pStyle w:val="Listparagraf"/>
        <w:numPr>
          <w:ilvl w:val="0"/>
          <w:numId w:val="1"/>
        </w:numPr>
        <w:jc w:val="both"/>
        <w:rPr>
          <w:rFonts w:ascii="Times New Roman" w:hAnsi="Times New Roman"/>
          <w:b/>
          <w:sz w:val="28"/>
          <w:szCs w:val="28"/>
          <w:lang w:val="ro-RO"/>
        </w:rPr>
      </w:pPr>
      <w:r w:rsidRPr="008559D7">
        <w:rPr>
          <w:rFonts w:ascii="Times New Roman" w:hAnsi="Times New Roman"/>
          <w:b/>
          <w:sz w:val="28"/>
          <w:szCs w:val="28"/>
          <w:lang w:val="ro-RO"/>
        </w:rPr>
        <w:t>Majorarea și diferențierea</w:t>
      </w:r>
      <w:r>
        <w:rPr>
          <w:rFonts w:ascii="Times New Roman" w:hAnsi="Times New Roman"/>
          <w:b/>
          <w:sz w:val="28"/>
          <w:szCs w:val="28"/>
          <w:lang w:val="ro-RO"/>
        </w:rPr>
        <w:t xml:space="preserve"> </w:t>
      </w:r>
      <w:r w:rsidRPr="00F4588D">
        <w:rPr>
          <w:rFonts w:ascii="Times New Roman" w:hAnsi="Times New Roman"/>
          <w:b/>
          <w:sz w:val="28"/>
          <w:szCs w:val="28"/>
          <w:lang w:val="ro-RO"/>
        </w:rPr>
        <w:t>retribuirii muncii pe</w:t>
      </w:r>
      <w:r>
        <w:rPr>
          <w:rFonts w:ascii="Times New Roman" w:hAnsi="Times New Roman"/>
          <w:b/>
          <w:sz w:val="28"/>
          <w:szCs w:val="28"/>
          <w:lang w:val="ro-RO"/>
        </w:rPr>
        <w:t xml:space="preserve">rsonalului cu studii superioare </w:t>
      </w:r>
      <w:r w:rsidRPr="00F4588D">
        <w:rPr>
          <w:rFonts w:ascii="Times New Roman" w:hAnsi="Times New Roman"/>
          <w:b/>
          <w:sz w:val="28"/>
          <w:szCs w:val="28"/>
          <w:lang w:val="ro-RO"/>
        </w:rPr>
        <w:t xml:space="preserve">și studii profesional tehnice </w:t>
      </w:r>
      <w:r w:rsidR="00F901F8" w:rsidRPr="00F4588D">
        <w:rPr>
          <w:rFonts w:ascii="Times New Roman" w:hAnsi="Times New Roman"/>
          <w:b/>
          <w:sz w:val="28"/>
          <w:szCs w:val="28"/>
          <w:lang w:val="ro-RO"/>
        </w:rPr>
        <w:t>post secundare</w:t>
      </w:r>
      <w:r w:rsidRPr="00F4588D">
        <w:rPr>
          <w:rFonts w:ascii="Times New Roman" w:hAnsi="Times New Roman"/>
          <w:b/>
          <w:sz w:val="28"/>
          <w:szCs w:val="28"/>
          <w:lang w:val="ro-RO"/>
        </w:rPr>
        <w:t xml:space="preserve"> </w:t>
      </w:r>
      <w:r w:rsidR="00F901F8" w:rsidRPr="00F4588D">
        <w:rPr>
          <w:rFonts w:ascii="Times New Roman" w:hAnsi="Times New Roman"/>
          <w:b/>
          <w:sz w:val="28"/>
          <w:szCs w:val="28"/>
          <w:lang w:val="ro-RO"/>
        </w:rPr>
        <w:t>non terțiare</w:t>
      </w:r>
      <w:r w:rsidRPr="00F4588D">
        <w:rPr>
          <w:rFonts w:ascii="Times New Roman" w:hAnsi="Times New Roman"/>
          <w:b/>
          <w:sz w:val="28"/>
          <w:szCs w:val="28"/>
          <w:lang w:val="ro-RO"/>
        </w:rPr>
        <w:t>.</w:t>
      </w:r>
    </w:p>
    <w:p w14:paraId="147E8BF6" w14:textId="77777777" w:rsidR="004E5AE9" w:rsidRDefault="004E5AE9" w:rsidP="004E5AE9">
      <w:pPr>
        <w:pStyle w:val="Listparagraf"/>
        <w:ind w:left="768"/>
        <w:jc w:val="both"/>
        <w:rPr>
          <w:rFonts w:ascii="Times New Roman" w:hAnsi="Times New Roman"/>
          <w:b/>
          <w:sz w:val="28"/>
          <w:szCs w:val="28"/>
          <w:lang w:val="ro-RO"/>
        </w:rPr>
      </w:pPr>
    </w:p>
    <w:p w14:paraId="55CC1AB5" w14:textId="77777777" w:rsidR="004E5AE9" w:rsidRPr="00F4588D" w:rsidRDefault="004E5AE9" w:rsidP="004E5AE9">
      <w:pPr>
        <w:pStyle w:val="Listparagraf"/>
        <w:numPr>
          <w:ilvl w:val="0"/>
          <w:numId w:val="2"/>
        </w:numPr>
        <w:jc w:val="both"/>
        <w:rPr>
          <w:rFonts w:ascii="Times New Roman" w:hAnsi="Times New Roman"/>
          <w:b/>
          <w:sz w:val="28"/>
          <w:szCs w:val="28"/>
          <w:lang w:val="ro-RO"/>
        </w:rPr>
      </w:pPr>
      <w:r w:rsidRPr="00F4588D">
        <w:rPr>
          <w:rFonts w:ascii="Times New Roman" w:hAnsi="Times New Roman"/>
          <w:sz w:val="28"/>
          <w:szCs w:val="28"/>
          <w:lang w:val="ro-RO"/>
        </w:rPr>
        <w:t>Anexa nr. 7, Tabel 1</w:t>
      </w:r>
      <w:r>
        <w:rPr>
          <w:rFonts w:ascii="Times New Roman" w:hAnsi="Times New Roman"/>
          <w:sz w:val="28"/>
          <w:szCs w:val="28"/>
          <w:lang w:val="ro-RO"/>
        </w:rPr>
        <w:t xml:space="preserve">, din </w:t>
      </w:r>
      <w:r w:rsidRPr="00F4588D">
        <w:rPr>
          <w:rFonts w:ascii="Times New Roman" w:hAnsi="Times New Roman"/>
          <w:sz w:val="28"/>
          <w:szCs w:val="28"/>
          <w:lang w:val="ro-RO"/>
        </w:rPr>
        <w:t>Legea privind sistemul unitar de salarizare în</w:t>
      </w:r>
      <w:r w:rsidR="008559D7">
        <w:rPr>
          <w:rFonts w:ascii="Times New Roman" w:hAnsi="Times New Roman"/>
          <w:sz w:val="28"/>
          <w:szCs w:val="28"/>
          <w:lang w:val="ro-RO"/>
        </w:rPr>
        <w:t xml:space="preserve"> sectorul bugetar, nr. 270/2018.</w:t>
      </w:r>
    </w:p>
    <w:p w14:paraId="12297064" w14:textId="77777777" w:rsidR="004E5AE9" w:rsidRPr="00F4588D" w:rsidRDefault="004E5AE9" w:rsidP="004E5AE9">
      <w:pPr>
        <w:pStyle w:val="Listparagraf"/>
        <w:ind w:left="1128"/>
        <w:jc w:val="both"/>
        <w:rPr>
          <w:rFonts w:ascii="Times New Roman" w:hAnsi="Times New Roman"/>
          <w:b/>
          <w:sz w:val="28"/>
          <w:szCs w:val="28"/>
          <w:lang w:val="ro-RO"/>
        </w:rPr>
      </w:pPr>
    </w:p>
    <w:tbl>
      <w:tblPr>
        <w:tblStyle w:val="Tabelgril"/>
        <w:tblW w:w="8959" w:type="dxa"/>
        <w:tblInd w:w="534" w:type="dxa"/>
        <w:tblLayout w:type="fixed"/>
        <w:tblLook w:val="04A0" w:firstRow="1" w:lastRow="0" w:firstColumn="1" w:lastColumn="0" w:noHBand="0" w:noVBand="1"/>
      </w:tblPr>
      <w:tblGrid>
        <w:gridCol w:w="8959"/>
      </w:tblGrid>
      <w:tr w:rsidR="004E5AE9" w:rsidRPr="00BF1EFF" w14:paraId="27D4BCD5" w14:textId="77777777" w:rsidTr="004E5AE9">
        <w:tc>
          <w:tcPr>
            <w:tcW w:w="8959" w:type="dxa"/>
          </w:tcPr>
          <w:p w14:paraId="5AC96F9D" w14:textId="77777777" w:rsidR="004E5AE9"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Propuneri:</w:t>
            </w:r>
          </w:p>
          <w:p w14:paraId="7CCBB837" w14:textId="77777777" w:rsidR="004E5AE9" w:rsidRPr="00A40BF8" w:rsidRDefault="004E5AE9" w:rsidP="004F71BF">
            <w:pPr>
              <w:pStyle w:val="Frspaiere"/>
              <w:rPr>
                <w:rFonts w:ascii="Times New Roman" w:hAnsi="Times New Roman"/>
                <w:i/>
                <w:sz w:val="28"/>
                <w:szCs w:val="28"/>
                <w:u w:val="single"/>
                <w:lang w:val="ro-RO"/>
              </w:rPr>
            </w:pPr>
          </w:p>
          <w:tbl>
            <w:tblPr>
              <w:tblW w:w="8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6"/>
              <w:gridCol w:w="1559"/>
              <w:gridCol w:w="2977"/>
              <w:gridCol w:w="3402"/>
            </w:tblGrid>
            <w:tr w:rsidR="004E5AE9" w:rsidRPr="004E5AE9" w14:paraId="647213F9" w14:textId="77777777" w:rsidTr="004E5AE9">
              <w:tc>
                <w:tcPr>
                  <w:tcW w:w="232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67228C"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i/>
                      <w:sz w:val="28"/>
                      <w:szCs w:val="28"/>
                      <w:lang w:val="ro-RO" w:eastAsia="ro-RO"/>
                    </w:rPr>
                    <w:t>1.2. Funcții de execuție</w:t>
                  </w:r>
                </w:p>
              </w:tc>
              <w:tc>
                <w:tcPr>
                  <w:tcW w:w="2977" w:type="dxa"/>
                  <w:tcBorders>
                    <w:top w:val="single" w:sz="4" w:space="0" w:color="000000"/>
                    <w:left w:val="single" w:sz="4" w:space="0" w:color="000000"/>
                    <w:bottom w:val="single" w:sz="4" w:space="0" w:color="000000"/>
                    <w:right w:val="single" w:sz="4" w:space="0" w:color="000000"/>
                  </w:tcBorders>
                  <w:vAlign w:val="center"/>
                </w:tcPr>
                <w:p w14:paraId="45A52568"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t>Clasa</w:t>
                  </w:r>
                </w:p>
              </w:tc>
              <w:tc>
                <w:tcPr>
                  <w:tcW w:w="3402" w:type="dxa"/>
                  <w:tcBorders>
                    <w:top w:val="single" w:sz="4" w:space="0" w:color="000000"/>
                    <w:left w:val="single" w:sz="4" w:space="0" w:color="000000"/>
                    <w:bottom w:val="single" w:sz="4" w:space="0" w:color="000000"/>
                    <w:right w:val="single" w:sz="4" w:space="0" w:color="000000"/>
                  </w:tcBorders>
                  <w:vAlign w:val="center"/>
                </w:tcPr>
                <w:p w14:paraId="6B98EABC"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t>Coefic</w:t>
                  </w:r>
                  <w:r>
                    <w:rPr>
                      <w:rFonts w:ascii="Times New Roman" w:hAnsi="Times New Roman"/>
                      <w:sz w:val="28"/>
                      <w:szCs w:val="28"/>
                      <w:lang w:val="ro-RO"/>
                    </w:rPr>
                    <w:t xml:space="preserve">ient </w:t>
                  </w:r>
                  <w:r w:rsidRPr="00F4588D">
                    <w:rPr>
                      <w:rFonts w:ascii="Times New Roman" w:hAnsi="Times New Roman"/>
                      <w:sz w:val="28"/>
                      <w:szCs w:val="28"/>
                      <w:lang w:val="ro-RO"/>
                    </w:rPr>
                    <w:t>de salarizare</w:t>
                  </w:r>
                </w:p>
              </w:tc>
            </w:tr>
            <w:tr w:rsidR="004E5AE9" w:rsidRPr="004E5AE9" w14:paraId="32FBA636" w14:textId="77777777" w:rsidTr="004E5AE9">
              <w:tc>
                <w:tcPr>
                  <w:tcW w:w="2325" w:type="dxa"/>
                  <w:gridSpan w:val="2"/>
                  <w:vMerge/>
                  <w:tcBorders>
                    <w:top w:val="single" w:sz="4" w:space="0" w:color="000000"/>
                    <w:left w:val="single" w:sz="4" w:space="0" w:color="000000"/>
                    <w:bottom w:val="single" w:sz="4" w:space="0" w:color="000000"/>
                    <w:right w:val="single" w:sz="4" w:space="0" w:color="000000"/>
                  </w:tcBorders>
                </w:tcPr>
                <w:p w14:paraId="07752408" w14:textId="77777777" w:rsidR="004E5AE9" w:rsidRPr="00F4588D" w:rsidRDefault="004E5AE9" w:rsidP="004F71BF">
                  <w:pPr>
                    <w:spacing w:after="0"/>
                    <w:jc w:val="both"/>
                    <w:rPr>
                      <w:rFonts w:ascii="Times New Roman" w:hAnsi="Times New Roman"/>
                      <w:sz w:val="28"/>
                      <w:szCs w:val="28"/>
                      <w:lang w:val="ro-RO"/>
                    </w:rPr>
                  </w:pP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33F401F3" w14:textId="77777777" w:rsidR="004E5AE9" w:rsidRPr="00F4588D" w:rsidRDefault="004E5AE9" w:rsidP="004F71BF">
                  <w:pPr>
                    <w:spacing w:after="0"/>
                    <w:jc w:val="center"/>
                    <w:rPr>
                      <w:rFonts w:ascii="Times New Roman" w:hAnsi="Times New Roman"/>
                      <w:sz w:val="28"/>
                      <w:szCs w:val="28"/>
                      <w:lang w:val="ro-RO"/>
                    </w:rPr>
                  </w:pPr>
                </w:p>
              </w:tc>
            </w:tr>
            <w:tr w:rsidR="004E5AE9" w:rsidRPr="00F4588D" w14:paraId="4311FF27" w14:textId="77777777" w:rsidTr="004E5AE9">
              <w:trPr>
                <w:trHeight w:val="446"/>
              </w:trPr>
              <w:tc>
                <w:tcPr>
                  <w:tcW w:w="766" w:type="dxa"/>
                  <w:vMerge w:val="restart"/>
                  <w:tcBorders>
                    <w:top w:val="single" w:sz="4" w:space="0" w:color="000000"/>
                    <w:left w:val="single" w:sz="4" w:space="0" w:color="000000"/>
                    <w:bottom w:val="single" w:sz="4" w:space="0" w:color="000000"/>
                    <w:right w:val="single" w:sz="2" w:space="0" w:color="000000"/>
                  </w:tcBorders>
                  <w:vAlign w:val="center"/>
                </w:tcPr>
                <w:p w14:paraId="7B2444C6"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t>E4018</w:t>
                  </w:r>
                </w:p>
              </w:tc>
              <w:tc>
                <w:tcPr>
                  <w:tcW w:w="1559" w:type="dxa"/>
                  <w:vMerge w:val="restart"/>
                  <w:tcBorders>
                    <w:top w:val="single" w:sz="4" w:space="0" w:color="000000"/>
                    <w:left w:val="single" w:sz="2" w:space="0" w:color="000000"/>
                    <w:bottom w:val="single" w:sz="4" w:space="0" w:color="000000"/>
                    <w:right w:val="single" w:sz="4" w:space="0" w:color="000000"/>
                  </w:tcBorders>
                  <w:vAlign w:val="center"/>
                </w:tcPr>
                <w:p w14:paraId="396F53FF" w14:textId="77777777" w:rsidR="004E5AE9" w:rsidRPr="00F4588D" w:rsidRDefault="004E5AE9" w:rsidP="004F71BF">
                  <w:pPr>
                    <w:spacing w:after="0" w:line="216" w:lineRule="auto"/>
                    <w:rPr>
                      <w:rFonts w:ascii="Times New Roman" w:hAnsi="Times New Roman"/>
                      <w:sz w:val="28"/>
                      <w:szCs w:val="28"/>
                      <w:lang w:val="ro-RO"/>
                    </w:rPr>
                  </w:pPr>
                  <w:r w:rsidRPr="00F4588D">
                    <w:rPr>
                      <w:rFonts w:ascii="Times New Roman" w:hAnsi="Times New Roman"/>
                      <w:sz w:val="28"/>
                      <w:szCs w:val="28"/>
                      <w:lang w:val="ro-RO"/>
                    </w:rPr>
                    <w:t>Profesor în învățământul general și în învățământul profesional-tehnic</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7EF61F0C" w14:textId="77777777" w:rsidR="004E5AE9" w:rsidRPr="00F4588D" w:rsidRDefault="004E5AE9" w:rsidP="004E5AE9">
                  <w:pPr>
                    <w:spacing w:after="0" w:line="192" w:lineRule="auto"/>
                    <w:rPr>
                      <w:rFonts w:ascii="Times New Roman" w:hAnsi="Times New Roman"/>
                      <w:sz w:val="28"/>
                      <w:szCs w:val="28"/>
                      <w:lang w:val="ro-RO"/>
                    </w:rPr>
                  </w:pPr>
                  <w:r>
                    <w:rPr>
                      <w:rFonts w:ascii="Times New Roman" w:hAnsi="Times New Roman"/>
                      <w:sz w:val="28"/>
                      <w:szCs w:val="28"/>
                      <w:lang w:val="ro-RO"/>
                    </w:rPr>
                    <w:t xml:space="preserve"> </w:t>
                  </w:r>
                  <w:r w:rsidRPr="00F4588D">
                    <w:rPr>
                      <w:rFonts w:ascii="Times New Roman" w:hAnsi="Times New Roman"/>
                      <w:sz w:val="28"/>
                      <w:szCs w:val="28"/>
                      <w:lang w:val="ro-RO"/>
                    </w:rPr>
                    <w:t>Cu studii superioare</w:t>
                  </w:r>
                </w:p>
              </w:tc>
            </w:tr>
            <w:tr w:rsidR="004E5AE9" w:rsidRPr="008A5B44" w14:paraId="12426E6F" w14:textId="77777777" w:rsidTr="004E5AE9">
              <w:trPr>
                <w:trHeight w:val="511"/>
              </w:trPr>
              <w:tc>
                <w:tcPr>
                  <w:tcW w:w="766" w:type="dxa"/>
                  <w:vMerge/>
                  <w:tcBorders>
                    <w:top w:val="single" w:sz="4" w:space="0" w:color="000000"/>
                    <w:left w:val="single" w:sz="4" w:space="0" w:color="000000"/>
                    <w:bottom w:val="single" w:sz="4" w:space="0" w:color="000000"/>
                    <w:right w:val="single" w:sz="2" w:space="0" w:color="000000"/>
                  </w:tcBorders>
                  <w:vAlign w:val="center"/>
                </w:tcPr>
                <w:p w14:paraId="2476554F"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6AB37EE1" w14:textId="77777777" w:rsidR="004E5AE9" w:rsidRPr="00F4588D" w:rsidRDefault="004E5AE9" w:rsidP="004F71BF">
                  <w:pPr>
                    <w:spacing w:after="0" w:line="216" w:lineRule="auto"/>
                    <w:jc w:val="both"/>
                    <w:rPr>
                      <w:rFonts w:ascii="Times New Roman" w:hAnsi="Times New Roman"/>
                      <w:sz w:val="28"/>
                      <w:szCs w:val="28"/>
                      <w:lang w:val="ro-RO"/>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3176D03" w14:textId="77777777" w:rsidR="004E5AE9" w:rsidRDefault="004E5AE9" w:rsidP="004F71BF">
                  <w:pPr>
                    <w:spacing w:after="0"/>
                    <w:jc w:val="center"/>
                    <w:rPr>
                      <w:rFonts w:ascii="Times New Roman" w:hAnsi="Times New Roman"/>
                      <w:color w:val="FF0000"/>
                      <w:sz w:val="28"/>
                      <w:szCs w:val="28"/>
                      <w:lang w:val="ro-RO"/>
                    </w:rPr>
                  </w:pPr>
                  <w:r w:rsidRPr="00A94B31">
                    <w:rPr>
                      <w:rFonts w:ascii="Times New Roman" w:hAnsi="Times New Roman"/>
                      <w:b/>
                      <w:sz w:val="28"/>
                      <w:szCs w:val="28"/>
                      <w:lang w:val="ro-RO"/>
                    </w:rPr>
                    <w:t>60</w:t>
                  </w:r>
                </w:p>
                <w:p w14:paraId="34BDB574" w14:textId="77777777" w:rsidR="004E5AE9" w:rsidRPr="00BB1A50" w:rsidRDefault="004E5AE9" w:rsidP="004F71BF">
                  <w:pPr>
                    <w:spacing w:after="0"/>
                    <w:jc w:val="center"/>
                    <w:rPr>
                      <w:rFonts w:ascii="Times New Roman" w:hAnsi="Times New Roman"/>
                      <w:b/>
                      <w:i/>
                      <w:sz w:val="28"/>
                      <w:szCs w:val="28"/>
                      <w:lang w:val="ro-RO"/>
                    </w:rPr>
                  </w:pPr>
                  <w:r w:rsidRPr="00BB1A50">
                    <w:rPr>
                      <w:rFonts w:ascii="Times New Roman" w:hAnsi="Times New Roman"/>
                      <w:i/>
                      <w:color w:val="FF0000"/>
                      <w:sz w:val="28"/>
                      <w:szCs w:val="28"/>
                      <w:lang w:val="ro-RO"/>
                    </w:rPr>
                    <w:t>(în prezent 56)</w:t>
                  </w:r>
                </w:p>
              </w:tc>
              <w:tc>
                <w:tcPr>
                  <w:tcW w:w="3402" w:type="dxa"/>
                  <w:tcBorders>
                    <w:top w:val="single" w:sz="4" w:space="0" w:color="000000"/>
                    <w:left w:val="single" w:sz="4" w:space="0" w:color="000000"/>
                    <w:bottom w:val="single" w:sz="4" w:space="0" w:color="000000"/>
                    <w:right w:val="single" w:sz="4" w:space="0" w:color="000000"/>
                  </w:tcBorders>
                  <w:vAlign w:val="center"/>
                </w:tcPr>
                <w:p w14:paraId="6CE6E0CE" w14:textId="77777777" w:rsidR="004E5AE9" w:rsidRDefault="004E5AE9" w:rsidP="004F71BF">
                  <w:pPr>
                    <w:spacing w:after="0"/>
                    <w:jc w:val="center"/>
                    <w:rPr>
                      <w:rFonts w:ascii="Times New Roman" w:hAnsi="Times New Roman"/>
                      <w:color w:val="FF0000"/>
                      <w:sz w:val="28"/>
                      <w:szCs w:val="28"/>
                      <w:lang w:val="ro-RO"/>
                    </w:rPr>
                  </w:pPr>
                  <w:r w:rsidRPr="00A94B31">
                    <w:rPr>
                      <w:rFonts w:ascii="Times New Roman" w:hAnsi="Times New Roman"/>
                      <w:b/>
                      <w:sz w:val="28"/>
                      <w:szCs w:val="28"/>
                      <w:lang w:val="ro-RO"/>
                    </w:rPr>
                    <w:t>3,43</w:t>
                  </w:r>
                </w:p>
                <w:p w14:paraId="704B427B"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3,16)</w:t>
                  </w:r>
                </w:p>
              </w:tc>
            </w:tr>
            <w:tr w:rsidR="004E5AE9" w:rsidRPr="008A5B44" w14:paraId="0469D689" w14:textId="77777777" w:rsidTr="004E5AE9">
              <w:tc>
                <w:tcPr>
                  <w:tcW w:w="766" w:type="dxa"/>
                  <w:vMerge w:val="restart"/>
                  <w:tcBorders>
                    <w:top w:val="single" w:sz="4" w:space="0" w:color="000000"/>
                    <w:left w:val="single" w:sz="4" w:space="0" w:color="000000"/>
                    <w:bottom w:val="single" w:sz="4" w:space="0" w:color="000000"/>
                    <w:right w:val="single" w:sz="2" w:space="0" w:color="000000"/>
                  </w:tcBorders>
                  <w:vAlign w:val="center"/>
                </w:tcPr>
                <w:p w14:paraId="199354A5"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t>E4019</w:t>
                  </w:r>
                </w:p>
              </w:tc>
              <w:tc>
                <w:tcPr>
                  <w:tcW w:w="1559" w:type="dxa"/>
                  <w:vMerge w:val="restart"/>
                  <w:tcBorders>
                    <w:top w:val="single" w:sz="4" w:space="0" w:color="000000"/>
                    <w:left w:val="single" w:sz="2" w:space="0" w:color="000000"/>
                    <w:bottom w:val="single" w:sz="4" w:space="0" w:color="000000"/>
                    <w:right w:val="single" w:sz="4" w:space="0" w:color="000000"/>
                  </w:tcBorders>
                  <w:vAlign w:val="center"/>
                </w:tcPr>
                <w:p w14:paraId="4422F9E2" w14:textId="77777777" w:rsidR="004E5AE9" w:rsidRPr="00F4588D" w:rsidRDefault="004E5AE9" w:rsidP="004F71BF">
                  <w:pPr>
                    <w:spacing w:after="0" w:line="216" w:lineRule="auto"/>
                    <w:rPr>
                      <w:rFonts w:ascii="Times New Roman" w:hAnsi="Times New Roman"/>
                      <w:sz w:val="28"/>
                      <w:szCs w:val="28"/>
                      <w:lang w:val="ro-RO"/>
                    </w:rPr>
                  </w:pPr>
                  <w:r w:rsidRPr="00F4588D">
                    <w:rPr>
                      <w:rFonts w:ascii="Times New Roman" w:hAnsi="Times New Roman"/>
                      <w:sz w:val="28"/>
                      <w:szCs w:val="28"/>
                      <w:lang w:val="ro-RO"/>
                    </w:rPr>
                    <w:t xml:space="preserve">Învățător în învățământul general </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0CD938EF" w14:textId="77777777" w:rsidR="004E5AE9" w:rsidRPr="00F4588D" w:rsidRDefault="004E5AE9" w:rsidP="004F71BF">
                  <w:pPr>
                    <w:spacing w:after="0" w:line="192" w:lineRule="auto"/>
                    <w:jc w:val="center"/>
                    <w:rPr>
                      <w:rFonts w:ascii="Times New Roman" w:hAnsi="Times New Roman"/>
                      <w:sz w:val="28"/>
                      <w:szCs w:val="28"/>
                      <w:lang w:val="ro-RO"/>
                    </w:rPr>
                  </w:pPr>
                  <w:r w:rsidRPr="00F4588D">
                    <w:rPr>
                      <w:rFonts w:ascii="Times New Roman" w:hAnsi="Times New Roman"/>
                      <w:sz w:val="28"/>
                      <w:szCs w:val="28"/>
                      <w:lang w:val="ro-RO"/>
                    </w:rPr>
                    <w:t>Cu studii superioare</w:t>
                  </w:r>
                </w:p>
              </w:tc>
            </w:tr>
            <w:tr w:rsidR="004E5AE9" w:rsidRPr="008A5B44" w14:paraId="4963FFA5" w14:textId="77777777" w:rsidTr="004E5AE9">
              <w:tc>
                <w:tcPr>
                  <w:tcW w:w="766" w:type="dxa"/>
                  <w:vMerge/>
                  <w:tcBorders>
                    <w:top w:val="single" w:sz="4" w:space="0" w:color="000000"/>
                    <w:left w:val="single" w:sz="4" w:space="0" w:color="000000"/>
                    <w:bottom w:val="single" w:sz="4" w:space="0" w:color="000000"/>
                    <w:right w:val="single" w:sz="2" w:space="0" w:color="000000"/>
                  </w:tcBorders>
                  <w:vAlign w:val="center"/>
                </w:tcPr>
                <w:p w14:paraId="6B57F19A"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27DC84C0" w14:textId="77777777" w:rsidR="004E5AE9" w:rsidRPr="00F4588D" w:rsidRDefault="004E5AE9" w:rsidP="004F71BF">
                  <w:pPr>
                    <w:spacing w:after="0" w:line="216" w:lineRule="auto"/>
                    <w:jc w:val="both"/>
                    <w:rPr>
                      <w:rFonts w:ascii="Times New Roman" w:hAnsi="Times New Roman"/>
                      <w:sz w:val="28"/>
                      <w:szCs w:val="28"/>
                      <w:lang w:val="ro-RO"/>
                    </w:rPr>
                  </w:pPr>
                </w:p>
              </w:tc>
              <w:tc>
                <w:tcPr>
                  <w:tcW w:w="2977" w:type="dxa"/>
                  <w:tcBorders>
                    <w:top w:val="single" w:sz="4" w:space="0" w:color="000000"/>
                    <w:left w:val="single" w:sz="4" w:space="0" w:color="000000"/>
                    <w:bottom w:val="single" w:sz="4" w:space="0" w:color="000000"/>
                    <w:right w:val="single" w:sz="2" w:space="0" w:color="auto"/>
                  </w:tcBorders>
                  <w:vAlign w:val="center"/>
                </w:tcPr>
                <w:p w14:paraId="51DD917E" w14:textId="77777777" w:rsidR="004E5AE9" w:rsidRDefault="004E5AE9" w:rsidP="004F71BF">
                  <w:pPr>
                    <w:spacing w:after="0"/>
                    <w:jc w:val="center"/>
                    <w:rPr>
                      <w:rFonts w:ascii="Times New Roman" w:hAnsi="Times New Roman"/>
                      <w:color w:val="FF0000"/>
                      <w:sz w:val="28"/>
                      <w:szCs w:val="28"/>
                      <w:lang w:val="ro-RO"/>
                    </w:rPr>
                  </w:pPr>
                  <w:r>
                    <w:rPr>
                      <w:rFonts w:ascii="Times New Roman" w:hAnsi="Times New Roman"/>
                      <w:b/>
                      <w:sz w:val="28"/>
                      <w:szCs w:val="28"/>
                      <w:lang w:val="ro-RO"/>
                    </w:rPr>
                    <w:t>60</w:t>
                  </w:r>
                </w:p>
                <w:p w14:paraId="3C235D26"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56)</w:t>
                  </w:r>
                </w:p>
              </w:tc>
              <w:tc>
                <w:tcPr>
                  <w:tcW w:w="3402" w:type="dxa"/>
                  <w:tcBorders>
                    <w:top w:val="single" w:sz="4" w:space="0" w:color="000000"/>
                    <w:left w:val="single" w:sz="2" w:space="0" w:color="auto"/>
                    <w:bottom w:val="single" w:sz="4" w:space="0" w:color="000000"/>
                    <w:right w:val="single" w:sz="4" w:space="0" w:color="000000"/>
                  </w:tcBorders>
                  <w:vAlign w:val="center"/>
                </w:tcPr>
                <w:p w14:paraId="33B9547F" w14:textId="77777777" w:rsidR="004E5AE9" w:rsidRDefault="004E5AE9" w:rsidP="004F71BF">
                  <w:pPr>
                    <w:spacing w:after="0"/>
                    <w:jc w:val="center"/>
                    <w:rPr>
                      <w:rFonts w:ascii="Times New Roman" w:hAnsi="Times New Roman"/>
                      <w:color w:val="FF0000"/>
                      <w:sz w:val="28"/>
                      <w:szCs w:val="28"/>
                      <w:lang w:val="ro-RO"/>
                    </w:rPr>
                  </w:pPr>
                  <w:r w:rsidRPr="00A94B31">
                    <w:rPr>
                      <w:rFonts w:ascii="Times New Roman" w:hAnsi="Times New Roman"/>
                      <w:b/>
                      <w:sz w:val="28"/>
                      <w:szCs w:val="28"/>
                      <w:lang w:val="ro-RO"/>
                    </w:rPr>
                    <w:t>3,</w:t>
                  </w:r>
                  <w:r>
                    <w:rPr>
                      <w:rFonts w:ascii="Times New Roman" w:hAnsi="Times New Roman"/>
                      <w:b/>
                      <w:sz w:val="28"/>
                      <w:szCs w:val="28"/>
                      <w:lang w:val="ro-RO"/>
                    </w:rPr>
                    <w:t>43</w:t>
                  </w:r>
                </w:p>
                <w:p w14:paraId="67EB4FDF" w14:textId="77777777" w:rsidR="004E5AE9" w:rsidRPr="00591877" w:rsidRDefault="00A65E4D" w:rsidP="00591877">
                  <w:pPr>
                    <w:spacing w:before="240" w:after="0"/>
                    <w:rPr>
                      <w:rFonts w:ascii="Times New Roman" w:hAnsi="Times New Roman"/>
                      <w:i/>
                      <w:color w:val="C00000"/>
                      <w:sz w:val="28"/>
                      <w:szCs w:val="28"/>
                      <w:lang w:val="ro-RO"/>
                    </w:rPr>
                  </w:pPr>
                  <w:r>
                    <w:rPr>
                      <w:rFonts w:ascii="Times New Roman" w:hAnsi="Times New Roman"/>
                      <w:b/>
                      <w:sz w:val="28"/>
                      <w:szCs w:val="28"/>
                      <w:lang w:val="ro-RO"/>
                    </w:rPr>
                    <w:t xml:space="preserve">       </w:t>
                  </w:r>
                  <w:r>
                    <w:rPr>
                      <w:rFonts w:ascii="Times New Roman" w:hAnsi="Times New Roman"/>
                      <w:b/>
                      <w:lang w:val="ro-RO"/>
                    </w:rPr>
                    <w:t>(</w:t>
                  </w:r>
                  <w:r w:rsidR="00591877">
                    <w:rPr>
                      <w:rFonts w:ascii="Times New Roman" w:hAnsi="Times New Roman"/>
                      <w:b/>
                      <w:color w:val="C00000"/>
                      <w:lang w:val="ro-RO"/>
                    </w:rPr>
                    <w:t>(</w:t>
                  </w:r>
                  <w:r w:rsidR="00591877">
                    <w:rPr>
                      <w:rFonts w:ascii="Times New Roman" w:hAnsi="Times New Roman"/>
                      <w:i/>
                      <w:color w:val="C00000"/>
                      <w:sz w:val="28"/>
                      <w:szCs w:val="28"/>
                      <w:lang w:val="ro-RO"/>
                    </w:rPr>
                    <w:t>în prezent 3,16</w:t>
                  </w:r>
                </w:p>
              </w:tc>
            </w:tr>
            <w:tr w:rsidR="004E5AE9" w:rsidRPr="00BF1EFF" w14:paraId="4D41DC0D" w14:textId="77777777" w:rsidTr="004E5AE9">
              <w:tc>
                <w:tcPr>
                  <w:tcW w:w="766" w:type="dxa"/>
                  <w:vMerge/>
                  <w:tcBorders>
                    <w:top w:val="single" w:sz="4" w:space="0" w:color="000000"/>
                    <w:left w:val="single" w:sz="4" w:space="0" w:color="000000"/>
                    <w:bottom w:val="single" w:sz="4" w:space="0" w:color="000000"/>
                    <w:right w:val="single" w:sz="2" w:space="0" w:color="000000"/>
                  </w:tcBorders>
                  <w:vAlign w:val="center"/>
                </w:tcPr>
                <w:p w14:paraId="1C532A6B"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3D8F1DAB" w14:textId="77777777" w:rsidR="004E5AE9" w:rsidRPr="00F4588D" w:rsidRDefault="004E5AE9" w:rsidP="004F71BF">
                  <w:pPr>
                    <w:spacing w:after="0" w:line="216" w:lineRule="auto"/>
                    <w:jc w:val="both"/>
                    <w:rPr>
                      <w:rFonts w:ascii="Times New Roman" w:hAnsi="Times New Roman"/>
                      <w:sz w:val="28"/>
                      <w:szCs w:val="28"/>
                      <w:lang w:val="ro-RO"/>
                    </w:rPr>
                  </w:pP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3671F7F2" w14:textId="77777777" w:rsidR="004E5AE9" w:rsidRPr="00F4588D" w:rsidRDefault="004E5AE9" w:rsidP="004F71BF">
                  <w:pPr>
                    <w:spacing w:after="0" w:line="192" w:lineRule="auto"/>
                    <w:jc w:val="center"/>
                    <w:rPr>
                      <w:rFonts w:ascii="Times New Roman" w:hAnsi="Times New Roman"/>
                      <w:sz w:val="28"/>
                      <w:szCs w:val="28"/>
                      <w:lang w:val="ro-RO"/>
                    </w:rPr>
                  </w:pPr>
                  <w:r w:rsidRPr="00F4588D">
                    <w:rPr>
                      <w:rFonts w:ascii="Times New Roman" w:hAnsi="Times New Roman"/>
                      <w:sz w:val="28"/>
                      <w:szCs w:val="28"/>
                      <w:lang w:val="ro-RO"/>
                    </w:rPr>
                    <w:t xml:space="preserve">Cu studii profesional-tehnice </w:t>
                  </w:r>
                  <w:proofErr w:type="spellStart"/>
                  <w:r w:rsidRPr="00F4588D">
                    <w:rPr>
                      <w:rFonts w:ascii="Times New Roman" w:hAnsi="Times New Roman"/>
                      <w:sz w:val="28"/>
                      <w:szCs w:val="28"/>
                      <w:lang w:val="ro-RO"/>
                    </w:rPr>
                    <w:t>postsecundare</w:t>
                  </w:r>
                  <w:proofErr w:type="spellEnd"/>
                </w:p>
              </w:tc>
            </w:tr>
            <w:tr w:rsidR="004E5AE9" w:rsidRPr="00F4588D" w14:paraId="390D1460" w14:textId="77777777" w:rsidTr="004E5AE9">
              <w:trPr>
                <w:trHeight w:val="304"/>
              </w:trPr>
              <w:tc>
                <w:tcPr>
                  <w:tcW w:w="766" w:type="dxa"/>
                  <w:vMerge/>
                  <w:tcBorders>
                    <w:top w:val="single" w:sz="4" w:space="0" w:color="000000"/>
                    <w:left w:val="single" w:sz="4" w:space="0" w:color="000000"/>
                    <w:bottom w:val="single" w:sz="4" w:space="0" w:color="000000"/>
                    <w:right w:val="single" w:sz="2" w:space="0" w:color="000000"/>
                  </w:tcBorders>
                  <w:vAlign w:val="center"/>
                </w:tcPr>
                <w:p w14:paraId="72A3B018"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0CA76C9A" w14:textId="77777777" w:rsidR="004E5AE9" w:rsidRPr="00F4588D" w:rsidRDefault="004E5AE9" w:rsidP="004F71BF">
                  <w:pPr>
                    <w:spacing w:after="0" w:line="216" w:lineRule="auto"/>
                    <w:jc w:val="both"/>
                    <w:rPr>
                      <w:rFonts w:ascii="Times New Roman" w:hAnsi="Times New Roman"/>
                      <w:sz w:val="28"/>
                      <w:szCs w:val="28"/>
                      <w:lang w:val="ro-RO"/>
                    </w:rPr>
                  </w:pPr>
                </w:p>
              </w:tc>
              <w:tc>
                <w:tcPr>
                  <w:tcW w:w="2977" w:type="dxa"/>
                  <w:tcBorders>
                    <w:top w:val="single" w:sz="4" w:space="0" w:color="000000"/>
                    <w:left w:val="single" w:sz="4" w:space="0" w:color="000000"/>
                    <w:bottom w:val="single" w:sz="4" w:space="0" w:color="000000"/>
                    <w:right w:val="single" w:sz="2" w:space="0" w:color="auto"/>
                  </w:tcBorders>
                  <w:vAlign w:val="center"/>
                </w:tcPr>
                <w:p w14:paraId="0DFE085F" w14:textId="77777777" w:rsidR="004E5AE9" w:rsidRDefault="004E5AE9" w:rsidP="004F71BF">
                  <w:pPr>
                    <w:spacing w:after="0"/>
                    <w:jc w:val="center"/>
                    <w:rPr>
                      <w:rFonts w:ascii="Times New Roman" w:hAnsi="Times New Roman"/>
                      <w:b/>
                      <w:sz w:val="28"/>
                      <w:szCs w:val="28"/>
                      <w:lang w:val="ro-RO"/>
                    </w:rPr>
                  </w:pPr>
                  <w:r>
                    <w:rPr>
                      <w:rFonts w:ascii="Times New Roman" w:hAnsi="Times New Roman"/>
                      <w:b/>
                      <w:sz w:val="28"/>
                      <w:szCs w:val="28"/>
                      <w:lang w:val="ro-RO"/>
                    </w:rPr>
                    <w:t>58</w:t>
                  </w:r>
                </w:p>
                <w:p w14:paraId="6593CF5E" w14:textId="77777777" w:rsidR="004E5AE9" w:rsidRPr="00DA6C76" w:rsidRDefault="004E5AE9" w:rsidP="004F71BF">
                  <w:pPr>
                    <w:spacing w:after="0"/>
                    <w:jc w:val="center"/>
                    <w:rPr>
                      <w:rFonts w:ascii="Times New Roman" w:hAnsi="Times New Roman"/>
                      <w:i/>
                      <w:color w:val="FF0000"/>
                      <w:sz w:val="28"/>
                      <w:szCs w:val="28"/>
                      <w:lang w:val="ro-RO"/>
                    </w:rPr>
                  </w:pPr>
                  <w:r w:rsidRPr="00DA6C76">
                    <w:rPr>
                      <w:rFonts w:ascii="Times New Roman" w:hAnsi="Times New Roman"/>
                      <w:i/>
                      <w:color w:val="FF0000"/>
                      <w:sz w:val="28"/>
                      <w:szCs w:val="28"/>
                      <w:lang w:val="ro-RO"/>
                    </w:rPr>
                    <w:t>(în prezent 56)</w:t>
                  </w:r>
                </w:p>
              </w:tc>
              <w:tc>
                <w:tcPr>
                  <w:tcW w:w="3402" w:type="dxa"/>
                  <w:tcBorders>
                    <w:top w:val="single" w:sz="4" w:space="0" w:color="000000"/>
                    <w:left w:val="single" w:sz="2" w:space="0" w:color="auto"/>
                    <w:bottom w:val="single" w:sz="4" w:space="0" w:color="000000"/>
                    <w:right w:val="single" w:sz="4" w:space="0" w:color="000000"/>
                  </w:tcBorders>
                  <w:vAlign w:val="center"/>
                </w:tcPr>
                <w:p w14:paraId="72874574" w14:textId="77777777" w:rsidR="004E5AE9" w:rsidRDefault="004E5AE9" w:rsidP="004F71BF">
                  <w:pPr>
                    <w:spacing w:after="0"/>
                    <w:jc w:val="center"/>
                    <w:rPr>
                      <w:rFonts w:ascii="Times New Roman" w:hAnsi="Times New Roman"/>
                      <w:b/>
                      <w:sz w:val="28"/>
                      <w:szCs w:val="28"/>
                      <w:lang w:val="ro-RO"/>
                    </w:rPr>
                  </w:pPr>
                  <w:r w:rsidRPr="00A94B31">
                    <w:rPr>
                      <w:rFonts w:ascii="Times New Roman" w:hAnsi="Times New Roman"/>
                      <w:b/>
                      <w:sz w:val="28"/>
                      <w:szCs w:val="28"/>
                      <w:lang w:val="ro-RO"/>
                    </w:rPr>
                    <w:t>3,</w:t>
                  </w:r>
                  <w:r>
                    <w:rPr>
                      <w:rFonts w:ascii="Times New Roman" w:hAnsi="Times New Roman"/>
                      <w:b/>
                      <w:sz w:val="28"/>
                      <w:szCs w:val="28"/>
                      <w:lang w:val="ro-RO"/>
                    </w:rPr>
                    <w:t xml:space="preserve">29 </w:t>
                  </w:r>
                </w:p>
                <w:p w14:paraId="4A805A17"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3,16)</w:t>
                  </w:r>
                </w:p>
              </w:tc>
            </w:tr>
            <w:tr w:rsidR="004E5AE9" w:rsidRPr="00F4588D" w14:paraId="276EF8BE" w14:textId="77777777" w:rsidTr="004E5AE9">
              <w:tc>
                <w:tcPr>
                  <w:tcW w:w="766" w:type="dxa"/>
                  <w:vMerge w:val="restart"/>
                  <w:tcBorders>
                    <w:top w:val="single" w:sz="4" w:space="0" w:color="000000"/>
                    <w:left w:val="single" w:sz="4" w:space="0" w:color="000000"/>
                    <w:bottom w:val="single" w:sz="4" w:space="0" w:color="000000"/>
                    <w:right w:val="single" w:sz="2" w:space="0" w:color="000000"/>
                  </w:tcBorders>
                  <w:vAlign w:val="center"/>
                </w:tcPr>
                <w:p w14:paraId="45D36F8E"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t>E4020</w:t>
                  </w:r>
                </w:p>
              </w:tc>
              <w:tc>
                <w:tcPr>
                  <w:tcW w:w="1559" w:type="dxa"/>
                  <w:vMerge w:val="restart"/>
                  <w:tcBorders>
                    <w:top w:val="single" w:sz="4" w:space="0" w:color="000000"/>
                    <w:left w:val="single" w:sz="2" w:space="0" w:color="000000"/>
                    <w:bottom w:val="single" w:sz="4" w:space="0" w:color="000000"/>
                    <w:right w:val="single" w:sz="4" w:space="0" w:color="000000"/>
                  </w:tcBorders>
                  <w:vAlign w:val="center"/>
                </w:tcPr>
                <w:p w14:paraId="5B6B7BC4" w14:textId="77777777" w:rsidR="004E5AE9" w:rsidRPr="00F4588D" w:rsidRDefault="004E5AE9" w:rsidP="004F71BF">
                  <w:pPr>
                    <w:spacing w:after="0" w:line="216" w:lineRule="auto"/>
                    <w:rPr>
                      <w:rFonts w:ascii="Times New Roman" w:hAnsi="Times New Roman"/>
                      <w:sz w:val="28"/>
                      <w:szCs w:val="28"/>
                      <w:lang w:val="ro-RO"/>
                    </w:rPr>
                  </w:pPr>
                  <w:r w:rsidRPr="00F4588D">
                    <w:rPr>
                      <w:rFonts w:ascii="Times New Roman" w:hAnsi="Times New Roman"/>
                      <w:sz w:val="28"/>
                      <w:szCs w:val="28"/>
                      <w:lang w:val="ro-RO"/>
                    </w:rPr>
                    <w:t>Educator educație timpurie</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4577FE98" w14:textId="77777777" w:rsidR="004E5AE9" w:rsidRPr="00F4588D" w:rsidRDefault="004E5AE9" w:rsidP="004F71BF">
                  <w:pPr>
                    <w:spacing w:after="0" w:line="192" w:lineRule="auto"/>
                    <w:jc w:val="center"/>
                    <w:rPr>
                      <w:rFonts w:ascii="Times New Roman" w:hAnsi="Times New Roman"/>
                      <w:sz w:val="28"/>
                      <w:szCs w:val="28"/>
                      <w:lang w:val="ro-RO"/>
                    </w:rPr>
                  </w:pPr>
                  <w:r w:rsidRPr="00F4588D">
                    <w:rPr>
                      <w:rFonts w:ascii="Times New Roman" w:hAnsi="Times New Roman"/>
                      <w:sz w:val="28"/>
                      <w:szCs w:val="28"/>
                      <w:lang w:val="ro-RO"/>
                    </w:rPr>
                    <w:t>Cu studii superioare</w:t>
                  </w:r>
                </w:p>
              </w:tc>
            </w:tr>
            <w:tr w:rsidR="004E5AE9" w:rsidRPr="00F4588D" w14:paraId="5E909661" w14:textId="77777777" w:rsidTr="004E5AE9">
              <w:tc>
                <w:tcPr>
                  <w:tcW w:w="766" w:type="dxa"/>
                  <w:vMerge/>
                  <w:tcBorders>
                    <w:top w:val="single" w:sz="4" w:space="0" w:color="000000"/>
                    <w:left w:val="single" w:sz="4" w:space="0" w:color="000000"/>
                    <w:bottom w:val="single" w:sz="4" w:space="0" w:color="000000"/>
                    <w:right w:val="single" w:sz="2" w:space="0" w:color="000000"/>
                  </w:tcBorders>
                  <w:vAlign w:val="center"/>
                </w:tcPr>
                <w:p w14:paraId="67495D99"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0498A8DA" w14:textId="77777777" w:rsidR="004E5AE9" w:rsidRPr="00F4588D" w:rsidRDefault="004E5AE9" w:rsidP="004F71BF">
                  <w:pPr>
                    <w:spacing w:after="0" w:line="216" w:lineRule="auto"/>
                    <w:jc w:val="both"/>
                    <w:rPr>
                      <w:rFonts w:ascii="Times New Roman" w:hAnsi="Times New Roman"/>
                      <w:sz w:val="28"/>
                      <w:szCs w:val="28"/>
                      <w:lang w:val="ro-RO"/>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F9266BE" w14:textId="77777777" w:rsidR="004E5AE9" w:rsidRDefault="004E5AE9" w:rsidP="004F71BF">
                  <w:pPr>
                    <w:spacing w:after="0"/>
                    <w:jc w:val="center"/>
                    <w:rPr>
                      <w:rFonts w:ascii="Times New Roman" w:hAnsi="Times New Roman"/>
                      <w:color w:val="FF0000"/>
                      <w:sz w:val="28"/>
                      <w:szCs w:val="28"/>
                      <w:lang w:val="ro-RO"/>
                    </w:rPr>
                  </w:pPr>
                  <w:r>
                    <w:rPr>
                      <w:rFonts w:ascii="Times New Roman" w:hAnsi="Times New Roman"/>
                      <w:b/>
                      <w:sz w:val="28"/>
                      <w:szCs w:val="28"/>
                      <w:lang w:val="ro-RO"/>
                    </w:rPr>
                    <w:t>60</w:t>
                  </w:r>
                </w:p>
                <w:p w14:paraId="5E7C8606"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56)</w:t>
                  </w:r>
                </w:p>
              </w:tc>
              <w:tc>
                <w:tcPr>
                  <w:tcW w:w="3402" w:type="dxa"/>
                  <w:tcBorders>
                    <w:top w:val="single" w:sz="4" w:space="0" w:color="000000"/>
                    <w:left w:val="single" w:sz="4" w:space="0" w:color="000000"/>
                    <w:bottom w:val="single" w:sz="4" w:space="0" w:color="000000"/>
                    <w:right w:val="single" w:sz="4" w:space="0" w:color="000000"/>
                  </w:tcBorders>
                  <w:vAlign w:val="center"/>
                </w:tcPr>
                <w:p w14:paraId="6A2E8FE2" w14:textId="77777777" w:rsidR="004E5AE9" w:rsidRDefault="004E5AE9" w:rsidP="004F71BF">
                  <w:pPr>
                    <w:spacing w:after="0"/>
                    <w:jc w:val="center"/>
                    <w:rPr>
                      <w:rFonts w:ascii="Times New Roman" w:hAnsi="Times New Roman"/>
                      <w:color w:val="FF0000"/>
                      <w:sz w:val="28"/>
                      <w:szCs w:val="28"/>
                      <w:lang w:val="ro-RO"/>
                    </w:rPr>
                  </w:pPr>
                  <w:r w:rsidRPr="00A94B31">
                    <w:rPr>
                      <w:rFonts w:ascii="Times New Roman" w:hAnsi="Times New Roman"/>
                      <w:b/>
                      <w:sz w:val="28"/>
                      <w:szCs w:val="28"/>
                      <w:lang w:val="ro-RO"/>
                    </w:rPr>
                    <w:t>3,</w:t>
                  </w:r>
                  <w:r>
                    <w:rPr>
                      <w:rFonts w:ascii="Times New Roman" w:hAnsi="Times New Roman"/>
                      <w:b/>
                      <w:sz w:val="28"/>
                      <w:szCs w:val="28"/>
                      <w:lang w:val="ro-RO"/>
                    </w:rPr>
                    <w:t>43</w:t>
                  </w:r>
                </w:p>
                <w:p w14:paraId="1752CD09"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3,16)</w:t>
                  </w:r>
                </w:p>
              </w:tc>
            </w:tr>
            <w:tr w:rsidR="004E5AE9" w:rsidRPr="00BF1EFF" w14:paraId="38FEFC7F" w14:textId="77777777" w:rsidTr="004E5AE9">
              <w:tc>
                <w:tcPr>
                  <w:tcW w:w="766" w:type="dxa"/>
                  <w:vMerge/>
                  <w:tcBorders>
                    <w:top w:val="single" w:sz="4" w:space="0" w:color="000000"/>
                    <w:left w:val="single" w:sz="4" w:space="0" w:color="000000"/>
                    <w:bottom w:val="single" w:sz="4" w:space="0" w:color="000000"/>
                    <w:right w:val="single" w:sz="2" w:space="0" w:color="000000"/>
                  </w:tcBorders>
                  <w:vAlign w:val="center"/>
                </w:tcPr>
                <w:p w14:paraId="6BE5E559"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6D9C6690" w14:textId="77777777" w:rsidR="004E5AE9" w:rsidRPr="00F4588D" w:rsidRDefault="004E5AE9" w:rsidP="004F71BF">
                  <w:pPr>
                    <w:spacing w:after="0" w:line="216" w:lineRule="auto"/>
                    <w:jc w:val="both"/>
                    <w:rPr>
                      <w:rFonts w:ascii="Times New Roman" w:hAnsi="Times New Roman"/>
                      <w:sz w:val="28"/>
                      <w:szCs w:val="28"/>
                      <w:lang w:val="ro-RO"/>
                    </w:rPr>
                  </w:pP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24179D6C" w14:textId="77777777" w:rsidR="004E5AE9" w:rsidRPr="00F4588D" w:rsidRDefault="004E5AE9" w:rsidP="004F71BF">
                  <w:pPr>
                    <w:spacing w:after="0" w:line="192" w:lineRule="auto"/>
                    <w:jc w:val="center"/>
                    <w:rPr>
                      <w:rFonts w:ascii="Times New Roman" w:hAnsi="Times New Roman"/>
                      <w:sz w:val="28"/>
                      <w:szCs w:val="28"/>
                      <w:lang w:val="ro-RO"/>
                    </w:rPr>
                  </w:pPr>
                  <w:r w:rsidRPr="00F4588D">
                    <w:rPr>
                      <w:rFonts w:ascii="Times New Roman" w:hAnsi="Times New Roman"/>
                      <w:sz w:val="28"/>
                      <w:szCs w:val="28"/>
                      <w:lang w:val="ro-RO"/>
                    </w:rPr>
                    <w:t xml:space="preserve">Cu studii profesional-tehnice </w:t>
                  </w:r>
                  <w:proofErr w:type="spellStart"/>
                  <w:r w:rsidRPr="00F4588D">
                    <w:rPr>
                      <w:rFonts w:ascii="Times New Roman" w:hAnsi="Times New Roman"/>
                      <w:sz w:val="28"/>
                      <w:szCs w:val="28"/>
                      <w:lang w:val="ro-RO"/>
                    </w:rPr>
                    <w:t>postsecundare</w:t>
                  </w:r>
                  <w:proofErr w:type="spellEnd"/>
                </w:p>
              </w:tc>
            </w:tr>
            <w:tr w:rsidR="004E5AE9" w:rsidRPr="00F4588D" w14:paraId="604DFC1C" w14:textId="77777777" w:rsidTr="004E5AE9">
              <w:trPr>
                <w:trHeight w:val="423"/>
              </w:trPr>
              <w:tc>
                <w:tcPr>
                  <w:tcW w:w="766" w:type="dxa"/>
                  <w:vMerge/>
                  <w:tcBorders>
                    <w:top w:val="single" w:sz="4" w:space="0" w:color="000000"/>
                    <w:left w:val="single" w:sz="4" w:space="0" w:color="000000"/>
                    <w:bottom w:val="single" w:sz="4" w:space="0" w:color="000000"/>
                    <w:right w:val="single" w:sz="2" w:space="0" w:color="000000"/>
                  </w:tcBorders>
                  <w:vAlign w:val="center"/>
                </w:tcPr>
                <w:p w14:paraId="292959D2" w14:textId="77777777" w:rsidR="004E5AE9" w:rsidRPr="00F4588D" w:rsidRDefault="004E5AE9" w:rsidP="004F71BF">
                  <w:pPr>
                    <w:spacing w:after="0"/>
                    <w:jc w:val="center"/>
                    <w:rPr>
                      <w:rFonts w:ascii="Times New Roman" w:hAnsi="Times New Roman"/>
                      <w:sz w:val="28"/>
                      <w:szCs w:val="28"/>
                      <w:lang w:val="ro-RO"/>
                    </w:rPr>
                  </w:pPr>
                </w:p>
              </w:tc>
              <w:tc>
                <w:tcPr>
                  <w:tcW w:w="1559" w:type="dxa"/>
                  <w:vMerge/>
                  <w:tcBorders>
                    <w:top w:val="single" w:sz="4" w:space="0" w:color="000000"/>
                    <w:left w:val="single" w:sz="2" w:space="0" w:color="000000"/>
                    <w:bottom w:val="single" w:sz="4" w:space="0" w:color="000000"/>
                    <w:right w:val="single" w:sz="4" w:space="0" w:color="000000"/>
                  </w:tcBorders>
                </w:tcPr>
                <w:p w14:paraId="3267A448" w14:textId="77777777" w:rsidR="004E5AE9" w:rsidRPr="00F4588D" w:rsidRDefault="004E5AE9" w:rsidP="004F71BF">
                  <w:pPr>
                    <w:spacing w:after="0" w:line="216" w:lineRule="auto"/>
                    <w:jc w:val="both"/>
                    <w:rPr>
                      <w:rFonts w:ascii="Times New Roman" w:hAnsi="Times New Roman"/>
                      <w:sz w:val="28"/>
                      <w:szCs w:val="28"/>
                      <w:lang w:val="ro-RO"/>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D163393" w14:textId="77777777" w:rsidR="004E5AE9" w:rsidRDefault="004E5AE9" w:rsidP="004F71BF">
                  <w:pPr>
                    <w:spacing w:after="0"/>
                    <w:jc w:val="center"/>
                    <w:rPr>
                      <w:rFonts w:ascii="Times New Roman" w:hAnsi="Times New Roman"/>
                      <w:b/>
                      <w:sz w:val="28"/>
                      <w:szCs w:val="28"/>
                      <w:lang w:val="ro-RO"/>
                    </w:rPr>
                  </w:pPr>
                  <w:r>
                    <w:rPr>
                      <w:rFonts w:ascii="Times New Roman" w:hAnsi="Times New Roman"/>
                      <w:b/>
                      <w:sz w:val="28"/>
                      <w:szCs w:val="28"/>
                      <w:lang w:val="ro-RO"/>
                    </w:rPr>
                    <w:t>58</w:t>
                  </w:r>
                </w:p>
                <w:p w14:paraId="67C56AF0" w14:textId="77777777" w:rsidR="004E5AE9" w:rsidRPr="00DA6C76" w:rsidRDefault="004E5AE9" w:rsidP="004F71BF">
                  <w:pPr>
                    <w:spacing w:after="0"/>
                    <w:jc w:val="center"/>
                    <w:rPr>
                      <w:rFonts w:ascii="Times New Roman" w:hAnsi="Times New Roman"/>
                      <w:i/>
                      <w:color w:val="FF0000"/>
                      <w:sz w:val="28"/>
                      <w:szCs w:val="28"/>
                      <w:lang w:val="ro-RO"/>
                    </w:rPr>
                  </w:pPr>
                  <w:r w:rsidRPr="00DA6C76">
                    <w:rPr>
                      <w:rFonts w:ascii="Times New Roman" w:hAnsi="Times New Roman"/>
                      <w:i/>
                      <w:color w:val="FF0000"/>
                      <w:sz w:val="28"/>
                      <w:szCs w:val="28"/>
                      <w:lang w:val="ro-RO"/>
                    </w:rPr>
                    <w:t>(în prezent 56)</w:t>
                  </w:r>
                </w:p>
              </w:tc>
              <w:tc>
                <w:tcPr>
                  <w:tcW w:w="3402" w:type="dxa"/>
                  <w:tcBorders>
                    <w:top w:val="single" w:sz="4" w:space="0" w:color="000000"/>
                    <w:left w:val="single" w:sz="4" w:space="0" w:color="000000"/>
                    <w:bottom w:val="single" w:sz="4" w:space="0" w:color="000000"/>
                    <w:right w:val="single" w:sz="4" w:space="0" w:color="000000"/>
                  </w:tcBorders>
                  <w:vAlign w:val="center"/>
                </w:tcPr>
                <w:p w14:paraId="1BA45F8B" w14:textId="77777777" w:rsidR="004E5AE9" w:rsidRDefault="004E5AE9" w:rsidP="004F71BF">
                  <w:pPr>
                    <w:spacing w:after="0"/>
                    <w:jc w:val="center"/>
                    <w:rPr>
                      <w:rFonts w:ascii="Times New Roman" w:hAnsi="Times New Roman"/>
                      <w:b/>
                      <w:sz w:val="28"/>
                      <w:szCs w:val="28"/>
                      <w:lang w:val="ro-RO"/>
                    </w:rPr>
                  </w:pPr>
                  <w:r w:rsidRPr="00A94B31">
                    <w:rPr>
                      <w:rFonts w:ascii="Times New Roman" w:hAnsi="Times New Roman"/>
                      <w:b/>
                      <w:sz w:val="28"/>
                      <w:szCs w:val="28"/>
                      <w:lang w:val="ro-RO"/>
                    </w:rPr>
                    <w:t>3,</w:t>
                  </w:r>
                  <w:r>
                    <w:rPr>
                      <w:rFonts w:ascii="Times New Roman" w:hAnsi="Times New Roman"/>
                      <w:b/>
                      <w:sz w:val="28"/>
                      <w:szCs w:val="28"/>
                      <w:lang w:val="ro-RO"/>
                    </w:rPr>
                    <w:t>29</w:t>
                  </w:r>
                </w:p>
                <w:p w14:paraId="0BF20F9F"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3,16)</w:t>
                  </w:r>
                </w:p>
              </w:tc>
            </w:tr>
            <w:tr w:rsidR="004E5AE9" w:rsidRPr="00BF1EFF" w14:paraId="08966AA4" w14:textId="77777777" w:rsidTr="004E5AE9">
              <w:tc>
                <w:tcPr>
                  <w:tcW w:w="766" w:type="dxa"/>
                  <w:tcBorders>
                    <w:top w:val="single" w:sz="4" w:space="0" w:color="000000"/>
                    <w:left w:val="single" w:sz="4" w:space="0" w:color="000000"/>
                    <w:bottom w:val="single" w:sz="4" w:space="0" w:color="000000"/>
                    <w:right w:val="single" w:sz="2" w:space="0" w:color="000000"/>
                  </w:tcBorders>
                  <w:vAlign w:val="center"/>
                </w:tcPr>
                <w:p w14:paraId="2ACDA49A"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lastRenderedPageBreak/>
                    <w:t>E4021</w:t>
                  </w:r>
                </w:p>
              </w:tc>
              <w:tc>
                <w:tcPr>
                  <w:tcW w:w="1559" w:type="dxa"/>
                  <w:tcBorders>
                    <w:top w:val="single" w:sz="4" w:space="0" w:color="000000"/>
                    <w:left w:val="single" w:sz="2" w:space="0" w:color="000000"/>
                    <w:bottom w:val="single" w:sz="4" w:space="0" w:color="000000"/>
                    <w:right w:val="single" w:sz="4" w:space="0" w:color="000000"/>
                  </w:tcBorders>
                </w:tcPr>
                <w:p w14:paraId="2E306709" w14:textId="77777777" w:rsidR="004E5AE9" w:rsidRPr="00F4588D" w:rsidRDefault="004E5AE9" w:rsidP="004F71BF">
                  <w:pPr>
                    <w:spacing w:after="0" w:line="216" w:lineRule="auto"/>
                    <w:rPr>
                      <w:rFonts w:ascii="Times New Roman" w:hAnsi="Times New Roman"/>
                      <w:sz w:val="28"/>
                      <w:szCs w:val="28"/>
                      <w:lang w:val="ro-RO"/>
                    </w:rPr>
                  </w:pPr>
                  <w:r w:rsidRPr="00F4588D">
                    <w:rPr>
                      <w:rFonts w:ascii="Times New Roman" w:hAnsi="Times New Roman"/>
                      <w:sz w:val="28"/>
                      <w:szCs w:val="28"/>
                      <w:lang w:val="ro-RO"/>
                    </w:rPr>
                    <w:t>Metodist în învățământul general și în învățământul profesional-tehnic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11ED9BDD" w14:textId="77777777" w:rsidR="004E5AE9" w:rsidRDefault="004E5AE9" w:rsidP="004F71BF">
                  <w:pPr>
                    <w:spacing w:after="0"/>
                    <w:jc w:val="center"/>
                    <w:rPr>
                      <w:rFonts w:ascii="Times New Roman" w:hAnsi="Times New Roman"/>
                      <w:color w:val="FF0000"/>
                      <w:sz w:val="28"/>
                      <w:szCs w:val="28"/>
                      <w:lang w:val="ro-RO"/>
                    </w:rPr>
                  </w:pPr>
                  <w:r>
                    <w:rPr>
                      <w:rFonts w:ascii="Times New Roman" w:hAnsi="Times New Roman"/>
                      <w:b/>
                      <w:sz w:val="28"/>
                      <w:szCs w:val="28"/>
                      <w:lang w:val="ro-RO"/>
                    </w:rPr>
                    <w:t>60</w:t>
                  </w:r>
                </w:p>
                <w:p w14:paraId="63812DB9" w14:textId="77777777" w:rsidR="004E5AE9" w:rsidRPr="00A94B31" w:rsidRDefault="00F901F8" w:rsidP="004F71BF">
                  <w:pPr>
                    <w:spacing w:after="0"/>
                    <w:jc w:val="center"/>
                    <w:rPr>
                      <w:rFonts w:ascii="Times New Roman" w:hAnsi="Times New Roman"/>
                      <w:b/>
                      <w:sz w:val="28"/>
                      <w:szCs w:val="28"/>
                      <w:lang w:val="ro-RO"/>
                    </w:rPr>
                  </w:pPr>
                  <w:r>
                    <w:rPr>
                      <w:rFonts w:ascii="Times New Roman" w:hAnsi="Times New Roman"/>
                      <w:i/>
                      <w:color w:val="FF0000"/>
                      <w:sz w:val="28"/>
                      <w:szCs w:val="28"/>
                      <w:lang w:val="ro-RO"/>
                    </w:rPr>
                    <w:t>(în prezent 56</w:t>
                  </w:r>
                  <w:r w:rsidR="004E5AE9" w:rsidRPr="00BB1A50">
                    <w:rPr>
                      <w:rFonts w:ascii="Times New Roman" w:hAnsi="Times New Roman"/>
                      <w:i/>
                      <w:color w:val="FF0000"/>
                      <w:sz w:val="28"/>
                      <w:szCs w:val="28"/>
                      <w:lang w:val="ro-RO"/>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DC3F423" w14:textId="77777777" w:rsidR="004E5AE9" w:rsidRDefault="004E5AE9" w:rsidP="004F71BF">
                  <w:pPr>
                    <w:spacing w:after="0"/>
                    <w:jc w:val="center"/>
                    <w:rPr>
                      <w:rFonts w:ascii="Times New Roman" w:hAnsi="Times New Roman"/>
                      <w:color w:val="FF0000"/>
                      <w:sz w:val="28"/>
                      <w:szCs w:val="28"/>
                      <w:lang w:val="ro-RO"/>
                    </w:rPr>
                  </w:pPr>
                  <w:r w:rsidRPr="00A94B31">
                    <w:rPr>
                      <w:rFonts w:ascii="Times New Roman" w:hAnsi="Times New Roman"/>
                      <w:b/>
                      <w:sz w:val="28"/>
                      <w:szCs w:val="28"/>
                      <w:lang w:val="ro-RO"/>
                    </w:rPr>
                    <w:t>3,</w:t>
                  </w:r>
                  <w:r>
                    <w:rPr>
                      <w:rFonts w:ascii="Times New Roman" w:hAnsi="Times New Roman"/>
                      <w:b/>
                      <w:sz w:val="28"/>
                      <w:szCs w:val="28"/>
                      <w:lang w:val="ro-RO"/>
                    </w:rPr>
                    <w:t>43</w:t>
                  </w:r>
                </w:p>
                <w:p w14:paraId="1179CC11" w14:textId="77777777" w:rsidR="004E5AE9" w:rsidRPr="00A94B31" w:rsidRDefault="00F901F8" w:rsidP="004F71BF">
                  <w:pPr>
                    <w:spacing w:after="0"/>
                    <w:jc w:val="center"/>
                    <w:rPr>
                      <w:rFonts w:ascii="Times New Roman" w:hAnsi="Times New Roman"/>
                      <w:b/>
                      <w:sz w:val="28"/>
                      <w:szCs w:val="28"/>
                      <w:lang w:val="ro-RO"/>
                    </w:rPr>
                  </w:pPr>
                  <w:r>
                    <w:rPr>
                      <w:rFonts w:ascii="Times New Roman" w:hAnsi="Times New Roman"/>
                      <w:i/>
                      <w:color w:val="FF0000"/>
                      <w:sz w:val="28"/>
                      <w:szCs w:val="28"/>
                      <w:lang w:val="ro-RO"/>
                    </w:rPr>
                    <w:t>(în prezent 3,16</w:t>
                  </w:r>
                  <w:r w:rsidR="004E5AE9" w:rsidRPr="00BB1A50">
                    <w:rPr>
                      <w:rFonts w:ascii="Times New Roman" w:hAnsi="Times New Roman"/>
                      <w:i/>
                      <w:color w:val="FF0000"/>
                      <w:sz w:val="28"/>
                      <w:szCs w:val="28"/>
                      <w:lang w:val="ro-RO"/>
                    </w:rPr>
                    <w:t>)</w:t>
                  </w:r>
                </w:p>
              </w:tc>
            </w:tr>
            <w:tr w:rsidR="004E5AE9" w:rsidRPr="00BF1EFF" w14:paraId="1993BDC5" w14:textId="77777777" w:rsidTr="004E5AE9">
              <w:trPr>
                <w:trHeight w:val="364"/>
              </w:trPr>
              <w:tc>
                <w:tcPr>
                  <w:tcW w:w="766" w:type="dxa"/>
                  <w:tcBorders>
                    <w:top w:val="single" w:sz="4" w:space="0" w:color="000000"/>
                    <w:left w:val="single" w:sz="4" w:space="0" w:color="000000"/>
                    <w:bottom w:val="single" w:sz="4" w:space="0" w:color="000000"/>
                    <w:right w:val="single" w:sz="2" w:space="0" w:color="000000"/>
                  </w:tcBorders>
                  <w:vAlign w:val="center"/>
                </w:tcPr>
                <w:p w14:paraId="0D85CD7A" w14:textId="77777777" w:rsidR="004E5AE9" w:rsidRPr="00F4588D" w:rsidRDefault="004E5AE9" w:rsidP="004F71BF">
                  <w:pPr>
                    <w:spacing w:after="0"/>
                    <w:jc w:val="center"/>
                    <w:rPr>
                      <w:rFonts w:ascii="Times New Roman" w:hAnsi="Times New Roman"/>
                      <w:sz w:val="28"/>
                      <w:szCs w:val="28"/>
                      <w:lang w:val="ro-RO"/>
                    </w:rPr>
                  </w:pPr>
                  <w:r w:rsidRPr="00F4588D">
                    <w:rPr>
                      <w:rFonts w:ascii="Times New Roman" w:hAnsi="Times New Roman"/>
                      <w:sz w:val="28"/>
                      <w:szCs w:val="28"/>
                      <w:lang w:val="ro-RO"/>
                    </w:rPr>
                    <w:t>E4024</w:t>
                  </w:r>
                </w:p>
              </w:tc>
              <w:tc>
                <w:tcPr>
                  <w:tcW w:w="1559" w:type="dxa"/>
                  <w:tcBorders>
                    <w:top w:val="single" w:sz="4" w:space="0" w:color="000000"/>
                    <w:left w:val="single" w:sz="2" w:space="0" w:color="000000"/>
                    <w:bottom w:val="single" w:sz="4" w:space="0" w:color="000000"/>
                    <w:right w:val="single" w:sz="4" w:space="0" w:color="000000"/>
                  </w:tcBorders>
                </w:tcPr>
                <w:p w14:paraId="61288820" w14:textId="77777777" w:rsidR="004E5AE9" w:rsidRPr="00F4588D" w:rsidRDefault="004E5AE9" w:rsidP="004F71BF">
                  <w:pPr>
                    <w:spacing w:after="0" w:line="216" w:lineRule="auto"/>
                    <w:rPr>
                      <w:rFonts w:ascii="Times New Roman" w:hAnsi="Times New Roman"/>
                      <w:sz w:val="28"/>
                      <w:szCs w:val="28"/>
                      <w:lang w:val="ro-RO"/>
                    </w:rPr>
                  </w:pPr>
                  <w:r w:rsidRPr="00F4588D">
                    <w:rPr>
                      <w:rFonts w:ascii="Times New Roman" w:hAnsi="Times New Roman"/>
                      <w:sz w:val="28"/>
                      <w:szCs w:val="28"/>
                      <w:lang w:val="ro-RO"/>
                    </w:rPr>
                    <w:t>Pedagog social</w:t>
                  </w:r>
                </w:p>
              </w:tc>
              <w:tc>
                <w:tcPr>
                  <w:tcW w:w="2977" w:type="dxa"/>
                  <w:tcBorders>
                    <w:top w:val="single" w:sz="4" w:space="0" w:color="000000"/>
                    <w:left w:val="single" w:sz="4" w:space="0" w:color="000000"/>
                    <w:bottom w:val="single" w:sz="4" w:space="0" w:color="000000"/>
                    <w:right w:val="single" w:sz="4" w:space="0" w:color="000000"/>
                  </w:tcBorders>
                  <w:vAlign w:val="center"/>
                </w:tcPr>
                <w:p w14:paraId="6AFB266A" w14:textId="77777777" w:rsidR="004E5AE9" w:rsidRDefault="004E5AE9" w:rsidP="004F71BF">
                  <w:pPr>
                    <w:spacing w:after="0"/>
                    <w:jc w:val="center"/>
                    <w:rPr>
                      <w:rFonts w:ascii="Times New Roman" w:hAnsi="Times New Roman"/>
                      <w:color w:val="FF0000"/>
                      <w:sz w:val="28"/>
                      <w:szCs w:val="28"/>
                      <w:lang w:val="ro-RO"/>
                    </w:rPr>
                  </w:pPr>
                  <w:r w:rsidRPr="00A94B31">
                    <w:rPr>
                      <w:rFonts w:ascii="Times New Roman" w:hAnsi="Times New Roman"/>
                      <w:b/>
                      <w:sz w:val="28"/>
                      <w:szCs w:val="28"/>
                      <w:lang w:val="ro-RO"/>
                    </w:rPr>
                    <w:t>5</w:t>
                  </w:r>
                  <w:r>
                    <w:rPr>
                      <w:rFonts w:ascii="Times New Roman" w:hAnsi="Times New Roman"/>
                      <w:b/>
                      <w:sz w:val="28"/>
                      <w:szCs w:val="28"/>
                      <w:lang w:val="ro-RO"/>
                    </w:rPr>
                    <w:t>4</w:t>
                  </w:r>
                </w:p>
                <w:p w14:paraId="3FFD94D6"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39)</w:t>
                  </w:r>
                </w:p>
              </w:tc>
              <w:tc>
                <w:tcPr>
                  <w:tcW w:w="3402" w:type="dxa"/>
                  <w:tcBorders>
                    <w:top w:val="single" w:sz="4" w:space="0" w:color="000000"/>
                    <w:left w:val="single" w:sz="4" w:space="0" w:color="000000"/>
                    <w:bottom w:val="single" w:sz="4" w:space="0" w:color="000000"/>
                    <w:right w:val="single" w:sz="4" w:space="0" w:color="000000"/>
                  </w:tcBorders>
                  <w:vAlign w:val="center"/>
                </w:tcPr>
                <w:p w14:paraId="7E43B7F8" w14:textId="77777777" w:rsidR="004E5AE9" w:rsidRDefault="004E5AE9" w:rsidP="004F71BF">
                  <w:pPr>
                    <w:spacing w:after="0"/>
                    <w:jc w:val="center"/>
                    <w:rPr>
                      <w:rFonts w:ascii="Times New Roman" w:hAnsi="Times New Roman"/>
                      <w:color w:val="FF0000"/>
                      <w:sz w:val="28"/>
                      <w:szCs w:val="28"/>
                      <w:lang w:val="ro-RO"/>
                    </w:rPr>
                  </w:pPr>
                  <w:r>
                    <w:rPr>
                      <w:rFonts w:ascii="Times New Roman" w:hAnsi="Times New Roman"/>
                      <w:b/>
                      <w:sz w:val="28"/>
                      <w:szCs w:val="28"/>
                      <w:lang w:val="ro-RO"/>
                    </w:rPr>
                    <w:t>3</w:t>
                  </w:r>
                  <w:r w:rsidRPr="00A94B31">
                    <w:rPr>
                      <w:rFonts w:ascii="Times New Roman" w:hAnsi="Times New Roman"/>
                      <w:b/>
                      <w:sz w:val="28"/>
                      <w:szCs w:val="28"/>
                      <w:lang w:val="ro-RO"/>
                    </w:rPr>
                    <w:t>,0</w:t>
                  </w:r>
                  <w:r>
                    <w:rPr>
                      <w:rFonts w:ascii="Times New Roman" w:hAnsi="Times New Roman"/>
                      <w:b/>
                      <w:sz w:val="28"/>
                      <w:szCs w:val="28"/>
                      <w:lang w:val="ro-RO"/>
                    </w:rPr>
                    <w:t>3</w:t>
                  </w:r>
                </w:p>
                <w:p w14:paraId="06F5AA52" w14:textId="77777777" w:rsidR="004E5AE9" w:rsidRPr="00A94B31" w:rsidRDefault="004E5AE9" w:rsidP="004F71BF">
                  <w:pPr>
                    <w:spacing w:after="0"/>
                    <w:jc w:val="center"/>
                    <w:rPr>
                      <w:rFonts w:ascii="Times New Roman" w:hAnsi="Times New Roman"/>
                      <w:b/>
                      <w:sz w:val="28"/>
                      <w:szCs w:val="28"/>
                      <w:lang w:val="ro-RO"/>
                    </w:rPr>
                  </w:pPr>
                  <w:r w:rsidRPr="00BB1A50">
                    <w:rPr>
                      <w:rFonts w:ascii="Times New Roman" w:hAnsi="Times New Roman"/>
                      <w:i/>
                      <w:color w:val="FF0000"/>
                      <w:sz w:val="28"/>
                      <w:szCs w:val="28"/>
                      <w:lang w:val="ro-RO"/>
                    </w:rPr>
                    <w:t>(în prezent 2,21)</w:t>
                  </w:r>
                </w:p>
              </w:tc>
            </w:tr>
          </w:tbl>
          <w:p w14:paraId="53E3E7F6" w14:textId="77777777" w:rsidR="004E5AE9" w:rsidRDefault="004E5AE9" w:rsidP="004F71BF">
            <w:pPr>
              <w:pStyle w:val="Frspaiere"/>
              <w:rPr>
                <w:rFonts w:ascii="Times New Roman" w:hAnsi="Times New Roman"/>
                <w:b/>
                <w:sz w:val="28"/>
                <w:szCs w:val="28"/>
                <w:u w:val="single"/>
                <w:lang w:val="ro-RO"/>
              </w:rPr>
            </w:pPr>
          </w:p>
          <w:p w14:paraId="6946A773"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Argumentare:</w:t>
            </w:r>
          </w:p>
          <w:p w14:paraId="5692D3DF" w14:textId="77777777" w:rsidR="004E5AE9" w:rsidRPr="00F4588D" w:rsidRDefault="004E5AE9" w:rsidP="004F71BF">
            <w:pPr>
              <w:pStyle w:val="Frspaiere"/>
              <w:jc w:val="both"/>
              <w:rPr>
                <w:rFonts w:ascii="Times New Roman" w:hAnsi="Times New Roman"/>
                <w:sz w:val="28"/>
                <w:szCs w:val="28"/>
                <w:lang w:val="ro-RO"/>
              </w:rPr>
            </w:pPr>
            <w:r>
              <w:rPr>
                <w:rFonts w:ascii="Times New Roman" w:hAnsi="Times New Roman"/>
                <w:sz w:val="28"/>
                <w:szCs w:val="28"/>
                <w:lang w:val="ro-RO"/>
              </w:rPr>
              <w:t>Prin susținerea acestei propuneri s</w:t>
            </w:r>
            <w:r w:rsidRPr="00F4588D">
              <w:rPr>
                <w:rFonts w:ascii="Times New Roman" w:hAnsi="Times New Roman"/>
                <w:sz w:val="28"/>
                <w:szCs w:val="28"/>
                <w:lang w:val="ro-RO"/>
              </w:rPr>
              <w:t>e va restabili corectitudinea retribuirii mucii în raport cu studii</w:t>
            </w:r>
            <w:r>
              <w:rPr>
                <w:rFonts w:ascii="Times New Roman" w:hAnsi="Times New Roman"/>
                <w:sz w:val="28"/>
                <w:szCs w:val="28"/>
                <w:lang w:val="ro-RO"/>
              </w:rPr>
              <w:t>le, conform art. 132 din Codul e</w:t>
            </w:r>
            <w:r w:rsidRPr="00F4588D">
              <w:rPr>
                <w:rFonts w:ascii="Times New Roman" w:hAnsi="Times New Roman"/>
                <w:sz w:val="28"/>
                <w:szCs w:val="28"/>
                <w:lang w:val="ro-RO"/>
              </w:rPr>
              <w:t>ducaț</w:t>
            </w:r>
            <w:r>
              <w:rPr>
                <w:rFonts w:ascii="Times New Roman" w:hAnsi="Times New Roman"/>
                <w:sz w:val="28"/>
                <w:szCs w:val="28"/>
                <w:lang w:val="ro-RO"/>
              </w:rPr>
              <w:t xml:space="preserve">iei, art. 3 și </w:t>
            </w:r>
            <w:r w:rsidRPr="00F4588D">
              <w:rPr>
                <w:rFonts w:ascii="Times New Roman" w:hAnsi="Times New Roman"/>
                <w:sz w:val="28"/>
                <w:szCs w:val="28"/>
                <w:lang w:val="ro-RO"/>
              </w:rPr>
              <w:t>12 din Legea 270/2018.</w:t>
            </w:r>
          </w:p>
          <w:p w14:paraId="59D6FDD5" w14:textId="77777777" w:rsidR="004E5AE9" w:rsidRPr="00EB7B70" w:rsidRDefault="004E5AE9" w:rsidP="004F71BF">
            <w:pPr>
              <w:pStyle w:val="Frspaiere"/>
              <w:jc w:val="both"/>
              <w:rPr>
                <w:rFonts w:ascii="Times New Roman" w:hAnsi="Times New Roman"/>
                <w:i/>
                <w:sz w:val="28"/>
                <w:szCs w:val="28"/>
                <w:lang w:val="ro-RO"/>
              </w:rPr>
            </w:pPr>
            <w:r>
              <w:rPr>
                <w:rFonts w:ascii="Times New Roman" w:hAnsi="Times New Roman"/>
                <w:sz w:val="28"/>
                <w:szCs w:val="28"/>
                <w:lang w:val="ro-RO"/>
              </w:rPr>
              <w:t>Totodată, s</w:t>
            </w:r>
            <w:r w:rsidRPr="00F4588D">
              <w:rPr>
                <w:rFonts w:ascii="Times New Roman" w:hAnsi="Times New Roman"/>
                <w:sz w:val="28"/>
                <w:szCs w:val="28"/>
                <w:lang w:val="ro-RO"/>
              </w:rPr>
              <w:t xml:space="preserve">e va elimina discriminarea în retribuirea muncii cadrelor </w:t>
            </w:r>
            <w:r>
              <w:rPr>
                <w:rFonts w:ascii="Times New Roman" w:hAnsi="Times New Roman"/>
                <w:sz w:val="28"/>
                <w:szCs w:val="28"/>
                <w:lang w:val="ro-RO"/>
              </w:rPr>
              <w:t xml:space="preserve">didactice, precum și se va ține cont de Legea </w:t>
            </w:r>
            <w:r w:rsidRPr="00F4588D">
              <w:rPr>
                <w:rFonts w:ascii="Times New Roman" w:hAnsi="Times New Roman"/>
                <w:sz w:val="28"/>
                <w:szCs w:val="28"/>
                <w:lang w:val="ro-RO"/>
              </w:rPr>
              <w:t>privind sistemul unitar de salarizare î</w:t>
            </w:r>
            <w:r w:rsidR="000740EC">
              <w:rPr>
                <w:rFonts w:ascii="Times New Roman" w:hAnsi="Times New Roman"/>
                <w:sz w:val="28"/>
                <w:szCs w:val="28"/>
                <w:lang w:val="ro-RO"/>
              </w:rPr>
              <w:t>n sectorul bugetar nr. 270/2018( Anexa nr.7)</w:t>
            </w:r>
          </w:p>
        </w:tc>
      </w:tr>
    </w:tbl>
    <w:p w14:paraId="275CF2CD" w14:textId="77777777" w:rsidR="004E5AE9" w:rsidRPr="00F4588D" w:rsidRDefault="004E5AE9" w:rsidP="004E5AE9">
      <w:pPr>
        <w:pStyle w:val="Listparagraf"/>
        <w:ind w:left="0"/>
        <w:jc w:val="both"/>
        <w:rPr>
          <w:rFonts w:ascii="Times New Roman" w:hAnsi="Times New Roman"/>
          <w:sz w:val="28"/>
          <w:szCs w:val="28"/>
          <w:lang w:val="ro-RO"/>
        </w:rPr>
      </w:pPr>
    </w:p>
    <w:p w14:paraId="33DB5786" w14:textId="77777777" w:rsidR="004E5AE9" w:rsidRDefault="004E5AE9" w:rsidP="004E5AE9">
      <w:pPr>
        <w:pStyle w:val="Listparagraf"/>
        <w:numPr>
          <w:ilvl w:val="0"/>
          <w:numId w:val="1"/>
        </w:numPr>
        <w:jc w:val="both"/>
        <w:rPr>
          <w:rFonts w:ascii="Times New Roman" w:hAnsi="Times New Roman"/>
          <w:b/>
          <w:sz w:val="28"/>
          <w:szCs w:val="28"/>
          <w:lang w:val="ro-RO"/>
        </w:rPr>
      </w:pPr>
      <w:r w:rsidRPr="008559D7">
        <w:rPr>
          <w:rFonts w:ascii="Times New Roman" w:hAnsi="Times New Roman"/>
          <w:b/>
          <w:sz w:val="28"/>
          <w:szCs w:val="28"/>
          <w:lang w:val="ro-RO"/>
        </w:rPr>
        <w:t>Acordarea</w:t>
      </w:r>
      <w:r w:rsidRPr="00F4588D">
        <w:rPr>
          <w:rFonts w:ascii="Times New Roman" w:hAnsi="Times New Roman"/>
          <w:b/>
          <w:sz w:val="28"/>
          <w:szCs w:val="28"/>
          <w:lang w:val="ro-RO"/>
        </w:rPr>
        <w:t xml:space="preserve"> ajutorului material conform prevederilor art. 165</w:t>
      </w:r>
      <w:r w:rsidRPr="00F4588D">
        <w:rPr>
          <w:rFonts w:ascii="Times New Roman" w:hAnsi="Times New Roman"/>
          <w:b/>
          <w:sz w:val="28"/>
          <w:szCs w:val="28"/>
          <w:vertAlign w:val="superscript"/>
          <w:lang w:val="ro-RO"/>
        </w:rPr>
        <w:t xml:space="preserve">1 </w:t>
      </w:r>
      <w:r>
        <w:rPr>
          <w:rFonts w:ascii="Times New Roman" w:hAnsi="Times New Roman"/>
          <w:b/>
          <w:sz w:val="28"/>
          <w:szCs w:val="28"/>
          <w:lang w:val="ro-RO"/>
        </w:rPr>
        <w:t>din Codul m</w:t>
      </w:r>
      <w:r w:rsidRPr="00F4588D">
        <w:rPr>
          <w:rFonts w:ascii="Times New Roman" w:hAnsi="Times New Roman"/>
          <w:b/>
          <w:sz w:val="28"/>
          <w:szCs w:val="28"/>
          <w:lang w:val="ro-RO"/>
        </w:rPr>
        <w:t xml:space="preserve">uncii </w:t>
      </w:r>
      <w:r>
        <w:rPr>
          <w:rFonts w:ascii="Times New Roman" w:hAnsi="Times New Roman"/>
          <w:b/>
          <w:sz w:val="28"/>
          <w:szCs w:val="28"/>
          <w:lang w:val="ro-RO"/>
        </w:rPr>
        <w:t xml:space="preserve">nr.154/2003, premiului unic </w:t>
      </w:r>
      <w:r w:rsidRPr="00F4588D">
        <w:rPr>
          <w:rFonts w:ascii="Times New Roman" w:hAnsi="Times New Roman"/>
          <w:b/>
          <w:sz w:val="28"/>
          <w:szCs w:val="28"/>
          <w:lang w:val="ro-RO"/>
        </w:rPr>
        <w:t xml:space="preserve">și premiului anual conform art. </w:t>
      </w:r>
      <w:r>
        <w:rPr>
          <w:rFonts w:ascii="Times New Roman" w:hAnsi="Times New Roman"/>
          <w:b/>
          <w:sz w:val="28"/>
          <w:szCs w:val="28"/>
          <w:lang w:val="ro-RO"/>
        </w:rPr>
        <w:t xml:space="preserve">21 și art. </w:t>
      </w:r>
      <w:r w:rsidRPr="00F4588D">
        <w:rPr>
          <w:rFonts w:ascii="Times New Roman" w:hAnsi="Times New Roman"/>
          <w:b/>
          <w:sz w:val="28"/>
          <w:szCs w:val="28"/>
          <w:lang w:val="ro-RO"/>
        </w:rPr>
        <w:t>21</w:t>
      </w:r>
      <w:r w:rsidRPr="00F4588D">
        <w:rPr>
          <w:rFonts w:ascii="Times New Roman" w:hAnsi="Times New Roman"/>
          <w:b/>
          <w:sz w:val="28"/>
          <w:szCs w:val="28"/>
          <w:vertAlign w:val="superscript"/>
          <w:lang w:val="ro-RO"/>
        </w:rPr>
        <w:t>1</w:t>
      </w:r>
      <w:r w:rsidRPr="00F4588D">
        <w:rPr>
          <w:rFonts w:ascii="Times New Roman" w:hAnsi="Times New Roman"/>
          <w:b/>
          <w:sz w:val="28"/>
          <w:szCs w:val="28"/>
          <w:lang w:val="ro-RO"/>
        </w:rPr>
        <w:t xml:space="preserve"> </w:t>
      </w:r>
      <w:r>
        <w:rPr>
          <w:rFonts w:ascii="Times New Roman" w:hAnsi="Times New Roman"/>
          <w:b/>
          <w:sz w:val="28"/>
          <w:szCs w:val="28"/>
          <w:lang w:val="ro-RO"/>
        </w:rPr>
        <w:t>din</w:t>
      </w:r>
      <w:r w:rsidRPr="00F4588D">
        <w:rPr>
          <w:rFonts w:ascii="Times New Roman" w:hAnsi="Times New Roman"/>
          <w:b/>
          <w:sz w:val="28"/>
          <w:szCs w:val="28"/>
          <w:lang w:val="ro-RO"/>
        </w:rPr>
        <w:t xml:space="preserve"> Leg</w:t>
      </w:r>
      <w:r>
        <w:rPr>
          <w:rFonts w:ascii="Times New Roman" w:hAnsi="Times New Roman"/>
          <w:b/>
          <w:sz w:val="28"/>
          <w:szCs w:val="28"/>
          <w:lang w:val="ro-RO"/>
        </w:rPr>
        <w:t>ea</w:t>
      </w:r>
      <w:r w:rsidRPr="00F4588D">
        <w:rPr>
          <w:rFonts w:ascii="Times New Roman" w:hAnsi="Times New Roman"/>
          <w:b/>
          <w:sz w:val="28"/>
          <w:szCs w:val="28"/>
          <w:lang w:val="ro-RO"/>
        </w:rPr>
        <w:t xml:space="preserve"> </w:t>
      </w:r>
      <w:r>
        <w:rPr>
          <w:rFonts w:ascii="Times New Roman" w:hAnsi="Times New Roman"/>
          <w:b/>
          <w:sz w:val="28"/>
          <w:szCs w:val="28"/>
          <w:lang w:val="ro-RO"/>
        </w:rPr>
        <w:t xml:space="preserve">nr. </w:t>
      </w:r>
      <w:r w:rsidRPr="00F4588D">
        <w:rPr>
          <w:rFonts w:ascii="Times New Roman" w:hAnsi="Times New Roman"/>
          <w:b/>
          <w:sz w:val="28"/>
          <w:szCs w:val="28"/>
          <w:lang w:val="ro-RO"/>
        </w:rPr>
        <w:t>270/2018</w:t>
      </w:r>
    </w:p>
    <w:p w14:paraId="00B97A3D" w14:textId="77777777" w:rsidR="004E5AE9" w:rsidRPr="00FF7036" w:rsidRDefault="004E5AE9" w:rsidP="004E5AE9">
      <w:pPr>
        <w:numPr>
          <w:ilvl w:val="0"/>
          <w:numId w:val="2"/>
        </w:numPr>
        <w:spacing w:after="0" w:line="240" w:lineRule="auto"/>
        <w:jc w:val="both"/>
        <w:rPr>
          <w:rFonts w:ascii="Times New Roman" w:hAnsi="Times New Roman"/>
          <w:sz w:val="28"/>
          <w:szCs w:val="28"/>
          <w:lang w:val="ro-RO"/>
        </w:rPr>
      </w:pPr>
      <w:r w:rsidRPr="00FF7036">
        <w:rPr>
          <w:rFonts w:ascii="Times New Roman" w:hAnsi="Times New Roman"/>
          <w:sz w:val="28"/>
          <w:szCs w:val="28"/>
          <w:lang w:val="ro-RO"/>
        </w:rPr>
        <w:t>Legea privind sistemul unitar de salarizare în sectorul bugetar nr. 270/2018</w:t>
      </w:r>
      <w:r>
        <w:rPr>
          <w:rFonts w:ascii="Times New Roman" w:hAnsi="Times New Roman"/>
          <w:sz w:val="28"/>
          <w:szCs w:val="28"/>
          <w:lang w:val="ro-RO"/>
        </w:rPr>
        <w:t xml:space="preserve"> -</w:t>
      </w:r>
      <w:r w:rsidRPr="00FF7036">
        <w:rPr>
          <w:rFonts w:ascii="Times New Roman" w:hAnsi="Times New Roman"/>
          <w:sz w:val="28"/>
          <w:szCs w:val="28"/>
          <w:lang w:val="ro-RO"/>
        </w:rPr>
        <w:t xml:space="preserve"> </w:t>
      </w:r>
      <w:r w:rsidRPr="00F4588D">
        <w:rPr>
          <w:rFonts w:ascii="Times New Roman" w:hAnsi="Times New Roman"/>
          <w:sz w:val="28"/>
          <w:szCs w:val="28"/>
          <w:lang w:val="ro-RO"/>
        </w:rPr>
        <w:t>Capitolul III. Elementele sistemului de salarizare</w:t>
      </w:r>
    </w:p>
    <w:p w14:paraId="66931F5E" w14:textId="77777777" w:rsidR="004E5AE9" w:rsidRDefault="004E5AE9" w:rsidP="004E5AE9">
      <w:pPr>
        <w:spacing w:after="0" w:line="240" w:lineRule="auto"/>
        <w:ind w:left="768"/>
        <w:jc w:val="both"/>
        <w:rPr>
          <w:rFonts w:ascii="Times New Roman" w:hAnsi="Times New Roman"/>
          <w:b/>
          <w:sz w:val="28"/>
          <w:szCs w:val="28"/>
          <w:lang w:val="ro-RO"/>
        </w:rPr>
      </w:pPr>
    </w:p>
    <w:tbl>
      <w:tblPr>
        <w:tblStyle w:val="Tabelgril"/>
        <w:tblW w:w="0" w:type="auto"/>
        <w:tblInd w:w="534" w:type="dxa"/>
        <w:tblLook w:val="04A0" w:firstRow="1" w:lastRow="0" w:firstColumn="1" w:lastColumn="0" w:noHBand="0" w:noVBand="1"/>
      </w:tblPr>
      <w:tblGrid>
        <w:gridCol w:w="8811"/>
      </w:tblGrid>
      <w:tr w:rsidR="004E5AE9" w:rsidRPr="00BF1EFF" w14:paraId="40791A1B" w14:textId="77777777" w:rsidTr="004F71BF">
        <w:tc>
          <w:tcPr>
            <w:tcW w:w="14252" w:type="dxa"/>
          </w:tcPr>
          <w:p w14:paraId="3527559B" w14:textId="77777777" w:rsidR="004E5AE9" w:rsidRDefault="004E5AE9" w:rsidP="004F71BF">
            <w:pPr>
              <w:spacing w:after="0" w:line="240" w:lineRule="auto"/>
              <w:jc w:val="both"/>
              <w:rPr>
                <w:rFonts w:ascii="Times New Roman" w:hAnsi="Times New Roman"/>
                <w:i/>
                <w:sz w:val="28"/>
                <w:szCs w:val="28"/>
                <w:u w:val="single"/>
                <w:lang w:val="ro-RO"/>
              </w:rPr>
            </w:pPr>
            <w:r w:rsidRPr="00A40BF8">
              <w:rPr>
                <w:rFonts w:ascii="Times New Roman" w:hAnsi="Times New Roman"/>
                <w:i/>
                <w:sz w:val="28"/>
                <w:szCs w:val="28"/>
                <w:u w:val="single"/>
                <w:lang w:val="ro-RO"/>
              </w:rPr>
              <w:t>Propuner</w:t>
            </w:r>
            <w:r>
              <w:rPr>
                <w:rFonts w:ascii="Times New Roman" w:hAnsi="Times New Roman"/>
                <w:i/>
                <w:sz w:val="28"/>
                <w:szCs w:val="28"/>
                <w:u w:val="single"/>
                <w:lang w:val="ro-RO"/>
              </w:rPr>
              <w:t>ea 1</w:t>
            </w:r>
            <w:r w:rsidRPr="00A40BF8">
              <w:rPr>
                <w:rFonts w:ascii="Times New Roman" w:hAnsi="Times New Roman"/>
                <w:i/>
                <w:sz w:val="28"/>
                <w:szCs w:val="28"/>
                <w:u w:val="single"/>
                <w:lang w:val="ro-RO"/>
              </w:rPr>
              <w:t>:</w:t>
            </w:r>
          </w:p>
          <w:p w14:paraId="410BF54C" w14:textId="77777777" w:rsidR="004E5AE9"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La a</w:t>
            </w:r>
            <w:r w:rsidRPr="00F4588D">
              <w:rPr>
                <w:rFonts w:ascii="Times New Roman" w:hAnsi="Times New Roman"/>
                <w:sz w:val="28"/>
                <w:szCs w:val="28"/>
                <w:lang w:val="ro-RO"/>
              </w:rPr>
              <w:t>rt. 21</w:t>
            </w:r>
            <w:r>
              <w:rPr>
                <w:rFonts w:ascii="Times New Roman" w:hAnsi="Times New Roman"/>
                <w:sz w:val="28"/>
                <w:szCs w:val="28"/>
                <w:lang w:val="ro-RO"/>
              </w:rPr>
              <w:t xml:space="preserve"> - </w:t>
            </w:r>
            <w:r w:rsidRPr="00F4588D">
              <w:rPr>
                <w:rFonts w:ascii="Times New Roman" w:hAnsi="Times New Roman"/>
                <w:sz w:val="28"/>
                <w:szCs w:val="28"/>
                <w:lang w:val="ro-RO"/>
              </w:rPr>
              <w:t>Premii unice, alin.(1)</w:t>
            </w:r>
            <w:r>
              <w:rPr>
                <w:rFonts w:ascii="Times New Roman" w:hAnsi="Times New Roman"/>
                <w:sz w:val="28"/>
                <w:szCs w:val="28"/>
                <w:lang w:val="ro-RO"/>
              </w:rPr>
              <w:t xml:space="preserve"> </w:t>
            </w:r>
            <w:r w:rsidRPr="00F4588D">
              <w:rPr>
                <w:rFonts w:ascii="Times New Roman" w:hAnsi="Times New Roman"/>
                <w:sz w:val="28"/>
                <w:szCs w:val="28"/>
                <w:lang w:val="ro-RO"/>
              </w:rPr>
              <w:t>se va</w:t>
            </w:r>
            <w:r w:rsidR="008559D7">
              <w:rPr>
                <w:rFonts w:ascii="Times New Roman" w:hAnsi="Times New Roman"/>
                <w:sz w:val="28"/>
                <w:szCs w:val="28"/>
                <w:lang w:val="ro-RO"/>
              </w:rPr>
              <w:t xml:space="preserve"> expune în următoarea </w:t>
            </w:r>
            <w:r w:rsidR="0071514C">
              <w:rPr>
                <w:rFonts w:ascii="Times New Roman" w:hAnsi="Times New Roman"/>
                <w:sz w:val="28"/>
                <w:szCs w:val="28"/>
                <w:lang w:val="ro-RO"/>
              </w:rPr>
              <w:t>redacție</w:t>
            </w:r>
            <w:r w:rsidR="008559D7">
              <w:rPr>
                <w:rFonts w:ascii="Times New Roman" w:hAnsi="Times New Roman"/>
                <w:sz w:val="28"/>
                <w:szCs w:val="28"/>
                <w:lang w:val="ro-RO"/>
              </w:rPr>
              <w:t>:</w:t>
            </w:r>
          </w:p>
          <w:p w14:paraId="02CE4439" w14:textId="77777777" w:rsidR="004E5AE9"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„(1) P</w:t>
            </w:r>
            <w:r w:rsidRPr="00F4588D">
              <w:rPr>
                <w:rFonts w:ascii="Times New Roman" w:hAnsi="Times New Roman"/>
                <w:sz w:val="28"/>
                <w:szCs w:val="28"/>
                <w:lang w:val="ro-RO"/>
              </w:rPr>
              <w:t>ersonalul din unitățile buget</w:t>
            </w:r>
            <w:r>
              <w:rPr>
                <w:rFonts w:ascii="Times New Roman" w:hAnsi="Times New Roman"/>
                <w:sz w:val="28"/>
                <w:szCs w:val="28"/>
                <w:lang w:val="ro-RO"/>
              </w:rPr>
              <w:t>are beneficiază de premii unice, cu prilej</w:t>
            </w:r>
            <w:r w:rsidRPr="00F4588D">
              <w:rPr>
                <w:rFonts w:ascii="Times New Roman" w:hAnsi="Times New Roman"/>
                <w:sz w:val="28"/>
                <w:szCs w:val="28"/>
                <w:lang w:val="ro-RO"/>
              </w:rPr>
              <w:t xml:space="preserve">ul sărbătorilor profesionale </w:t>
            </w:r>
            <w:r w:rsidR="0071514C" w:rsidRPr="00F4588D">
              <w:rPr>
                <w:rFonts w:ascii="Times New Roman" w:hAnsi="Times New Roman"/>
                <w:sz w:val="28"/>
                <w:szCs w:val="28"/>
                <w:lang w:val="ro-RO"/>
              </w:rPr>
              <w:t>și</w:t>
            </w:r>
            <w:r w:rsidRPr="00F4588D">
              <w:rPr>
                <w:rFonts w:ascii="Times New Roman" w:hAnsi="Times New Roman"/>
                <w:sz w:val="28"/>
                <w:szCs w:val="28"/>
                <w:lang w:val="ro-RO"/>
              </w:rPr>
              <w:t xml:space="preserve"> al zilelor de sărbătoare nelucrătoare, care se plătesc din mi</w:t>
            </w:r>
            <w:r>
              <w:rPr>
                <w:rFonts w:ascii="Times New Roman" w:hAnsi="Times New Roman"/>
                <w:sz w:val="28"/>
                <w:szCs w:val="28"/>
                <w:lang w:val="ro-RO"/>
              </w:rPr>
              <w:t>j</w:t>
            </w:r>
            <w:r w:rsidRPr="00F4588D">
              <w:rPr>
                <w:rFonts w:ascii="Times New Roman" w:hAnsi="Times New Roman"/>
                <w:sz w:val="28"/>
                <w:szCs w:val="28"/>
                <w:lang w:val="ro-RO"/>
              </w:rPr>
              <w:t>loacele financiare, planificate în bugetul instituției</w:t>
            </w:r>
            <w:r>
              <w:rPr>
                <w:rFonts w:ascii="Times New Roman" w:hAnsi="Times New Roman"/>
                <w:sz w:val="28"/>
                <w:szCs w:val="28"/>
                <w:lang w:val="ro-RO"/>
              </w:rPr>
              <w:t>.”</w:t>
            </w:r>
            <w:r w:rsidR="008559D7">
              <w:rPr>
                <w:rFonts w:ascii="Times New Roman" w:hAnsi="Times New Roman"/>
                <w:sz w:val="28"/>
                <w:szCs w:val="28"/>
                <w:lang w:val="ro-RO"/>
              </w:rPr>
              <w:t>.</w:t>
            </w:r>
          </w:p>
          <w:p w14:paraId="3E1BE97E" w14:textId="77777777" w:rsidR="004E5AE9" w:rsidRPr="00FB0E08" w:rsidRDefault="004E5AE9" w:rsidP="004F71BF">
            <w:pPr>
              <w:spacing w:after="0" w:line="240" w:lineRule="auto"/>
              <w:jc w:val="both"/>
              <w:rPr>
                <w:rFonts w:ascii="Times New Roman" w:hAnsi="Times New Roman"/>
                <w:i/>
                <w:sz w:val="28"/>
                <w:szCs w:val="28"/>
                <w:u w:val="single"/>
                <w:lang w:val="ro-RO"/>
              </w:rPr>
            </w:pPr>
            <w:r w:rsidRPr="00FB0E08">
              <w:rPr>
                <w:rFonts w:ascii="Times New Roman" w:hAnsi="Times New Roman"/>
                <w:i/>
                <w:sz w:val="28"/>
                <w:szCs w:val="28"/>
                <w:u w:val="single"/>
                <w:lang w:val="ro-RO"/>
              </w:rPr>
              <w:t>Argumentare:</w:t>
            </w:r>
          </w:p>
          <w:p w14:paraId="4FD955C0" w14:textId="77777777" w:rsidR="004E5AE9" w:rsidRDefault="004E5AE9" w:rsidP="004F71BF">
            <w:pPr>
              <w:spacing w:after="0" w:line="240" w:lineRule="auto"/>
              <w:jc w:val="both"/>
              <w:rPr>
                <w:rFonts w:ascii="Times New Roman" w:hAnsi="Times New Roman"/>
                <w:sz w:val="28"/>
                <w:szCs w:val="28"/>
                <w:lang w:val="ro-RO"/>
              </w:rPr>
            </w:pPr>
            <w:r w:rsidRPr="008643A2">
              <w:rPr>
                <w:rFonts w:ascii="Times New Roman" w:hAnsi="Times New Roman"/>
                <w:sz w:val="28"/>
                <w:szCs w:val="28"/>
                <w:lang w:val="ro-RO"/>
              </w:rPr>
              <w:t xml:space="preserve">Acordarea premiului unic, fie </w:t>
            </w:r>
            <w:r w:rsidR="0071514C" w:rsidRPr="008643A2">
              <w:rPr>
                <w:rFonts w:ascii="Times New Roman" w:hAnsi="Times New Roman"/>
                <w:sz w:val="28"/>
                <w:szCs w:val="28"/>
                <w:lang w:val="ro-RO"/>
              </w:rPr>
              <w:t>și</w:t>
            </w:r>
            <w:r w:rsidRPr="008643A2">
              <w:rPr>
                <w:rFonts w:ascii="Times New Roman" w:hAnsi="Times New Roman"/>
                <w:sz w:val="28"/>
                <w:szCs w:val="28"/>
                <w:lang w:val="ro-RO"/>
              </w:rPr>
              <w:t xml:space="preserve"> fracționată, din surse financiare economisite din fondul anual de salarizare, în cursul anului </w:t>
            </w:r>
            <w:r w:rsidRPr="008643A2">
              <w:rPr>
                <w:rFonts w:ascii="Times New Roman" w:hAnsi="Times New Roman"/>
                <w:b/>
                <w:sz w:val="28"/>
                <w:szCs w:val="28"/>
                <w:lang w:val="ro-RO"/>
              </w:rPr>
              <w:t>este imposibilă</w:t>
            </w:r>
            <w:r w:rsidRPr="008643A2">
              <w:rPr>
                <w:rFonts w:ascii="Times New Roman" w:hAnsi="Times New Roman"/>
                <w:sz w:val="28"/>
                <w:szCs w:val="28"/>
                <w:lang w:val="ro-RO"/>
              </w:rPr>
              <w:t>, deoarece, în unele instituții mici, mai cu seamă, în instituțiile de educație timpurie, gimnazii etc, economisiri practic nu sunt. Astfel, personalul acestora, în varianta stipulărilor existente este privat de dreptul la stimularea respectivă (premiul unic).</w:t>
            </w:r>
          </w:p>
          <w:p w14:paraId="5FBB8276" w14:textId="77777777" w:rsidR="004E5AE9" w:rsidRPr="008643A2" w:rsidRDefault="004E5AE9" w:rsidP="004F71BF">
            <w:pPr>
              <w:spacing w:after="0" w:line="240" w:lineRule="auto"/>
              <w:jc w:val="both"/>
              <w:rPr>
                <w:rFonts w:ascii="Times New Roman" w:hAnsi="Times New Roman"/>
                <w:i/>
                <w:sz w:val="28"/>
                <w:szCs w:val="28"/>
                <w:u w:val="single"/>
                <w:lang w:val="ro-RO"/>
              </w:rPr>
            </w:pPr>
          </w:p>
          <w:p w14:paraId="3788CF4C" w14:textId="77777777" w:rsidR="004E5AE9" w:rsidRDefault="004E5AE9" w:rsidP="004F71BF">
            <w:pPr>
              <w:spacing w:after="0" w:line="240" w:lineRule="auto"/>
              <w:jc w:val="both"/>
              <w:rPr>
                <w:rFonts w:ascii="Times New Roman" w:hAnsi="Times New Roman"/>
                <w:i/>
                <w:sz w:val="28"/>
                <w:szCs w:val="28"/>
                <w:u w:val="single"/>
                <w:lang w:val="ro-RO"/>
              </w:rPr>
            </w:pPr>
            <w:r>
              <w:rPr>
                <w:rFonts w:ascii="Times New Roman" w:hAnsi="Times New Roman"/>
                <w:i/>
                <w:sz w:val="28"/>
                <w:szCs w:val="28"/>
                <w:u w:val="single"/>
                <w:lang w:val="ro-RO"/>
              </w:rPr>
              <w:t>Propunerea 2:</w:t>
            </w:r>
          </w:p>
          <w:p w14:paraId="168555B4" w14:textId="77777777" w:rsidR="004E5AE9" w:rsidRPr="00FB0E08" w:rsidRDefault="004E5AE9" w:rsidP="004F71BF">
            <w:pPr>
              <w:pStyle w:val="Frspaiere"/>
              <w:jc w:val="both"/>
              <w:rPr>
                <w:rFonts w:ascii="Times New Roman" w:hAnsi="Times New Roman"/>
                <w:sz w:val="28"/>
                <w:szCs w:val="28"/>
                <w:lang w:val="ro-RO"/>
              </w:rPr>
            </w:pPr>
            <w:r>
              <w:rPr>
                <w:rFonts w:ascii="Times New Roman" w:hAnsi="Times New Roman"/>
                <w:sz w:val="28"/>
                <w:szCs w:val="28"/>
                <w:lang w:val="ro-RO"/>
              </w:rPr>
              <w:t xml:space="preserve">1) </w:t>
            </w:r>
            <w:r w:rsidRPr="00FB0E08">
              <w:rPr>
                <w:rFonts w:ascii="Times New Roman" w:hAnsi="Times New Roman"/>
                <w:sz w:val="28"/>
                <w:szCs w:val="28"/>
                <w:lang w:val="ro-RO"/>
              </w:rPr>
              <w:t>La art. 21</w:t>
            </w:r>
            <w:r w:rsidRPr="00FB0E08">
              <w:rPr>
                <w:rFonts w:ascii="Times New Roman" w:hAnsi="Times New Roman"/>
                <w:sz w:val="28"/>
                <w:szCs w:val="28"/>
                <w:vertAlign w:val="superscript"/>
                <w:lang w:val="ro-RO"/>
              </w:rPr>
              <w:t>1</w:t>
            </w:r>
            <w:r w:rsidRPr="00FB0E08">
              <w:rPr>
                <w:rFonts w:ascii="Times New Roman" w:hAnsi="Times New Roman"/>
                <w:sz w:val="28"/>
                <w:szCs w:val="28"/>
                <w:lang w:val="ro-RO"/>
              </w:rPr>
              <w:t xml:space="preserve"> - Premiul anual, alin. (1) sa va expune în următoarea </w:t>
            </w:r>
            <w:r w:rsidR="0071514C" w:rsidRPr="00FB0E08">
              <w:rPr>
                <w:rFonts w:ascii="Times New Roman" w:hAnsi="Times New Roman"/>
                <w:sz w:val="28"/>
                <w:szCs w:val="28"/>
                <w:lang w:val="ro-RO"/>
              </w:rPr>
              <w:t>redacție</w:t>
            </w:r>
            <w:r w:rsidRPr="00FB0E08">
              <w:rPr>
                <w:rFonts w:ascii="Times New Roman" w:hAnsi="Times New Roman"/>
                <w:sz w:val="28"/>
                <w:szCs w:val="28"/>
                <w:lang w:val="ro-RO"/>
              </w:rPr>
              <w:t xml:space="preserve">: </w:t>
            </w:r>
          </w:p>
          <w:p w14:paraId="14358B9F" w14:textId="77777777" w:rsidR="004E5AE9" w:rsidRPr="00FB0E08" w:rsidRDefault="004E5AE9" w:rsidP="004F71BF">
            <w:pPr>
              <w:pStyle w:val="Frspaiere"/>
              <w:jc w:val="both"/>
              <w:rPr>
                <w:rFonts w:ascii="Times New Roman" w:hAnsi="Times New Roman"/>
                <w:sz w:val="28"/>
                <w:szCs w:val="28"/>
                <w:lang w:val="ro-RO"/>
              </w:rPr>
            </w:pPr>
            <w:r>
              <w:rPr>
                <w:rFonts w:ascii="Times New Roman" w:hAnsi="Times New Roman"/>
                <w:sz w:val="28"/>
                <w:szCs w:val="28"/>
                <w:lang w:val="ro-RO"/>
              </w:rPr>
              <w:t xml:space="preserve">„(1) </w:t>
            </w:r>
            <w:r w:rsidRPr="00FB0E08">
              <w:rPr>
                <w:rFonts w:ascii="Times New Roman" w:hAnsi="Times New Roman"/>
                <w:sz w:val="28"/>
                <w:szCs w:val="28"/>
                <w:lang w:val="ro-RO"/>
              </w:rPr>
              <w:t xml:space="preserve">Personalul din unitățile bugetare beneficiază de premiu anual în mărime de </w:t>
            </w:r>
            <w:r w:rsidR="00C34170">
              <w:rPr>
                <w:rFonts w:ascii="Times New Roman" w:hAnsi="Times New Roman"/>
                <w:b/>
                <w:sz w:val="28"/>
                <w:szCs w:val="28"/>
                <w:lang w:val="ro-RO"/>
              </w:rPr>
              <w:t>un salariul mediu lunar</w:t>
            </w:r>
            <w:r w:rsidRPr="00FB0E08">
              <w:rPr>
                <w:rFonts w:ascii="Times New Roman" w:hAnsi="Times New Roman"/>
                <w:sz w:val="28"/>
                <w:szCs w:val="28"/>
                <w:lang w:val="ro-RO"/>
              </w:rPr>
              <w:t>, pentru rezultatele activității</w:t>
            </w:r>
            <w:r>
              <w:rPr>
                <w:rFonts w:ascii="Times New Roman" w:hAnsi="Times New Roman"/>
                <w:sz w:val="28"/>
                <w:szCs w:val="28"/>
                <w:lang w:val="ro-RO"/>
              </w:rPr>
              <w:t xml:space="preserve"> î</w:t>
            </w:r>
            <w:r w:rsidRPr="00FB0E08">
              <w:rPr>
                <w:rFonts w:ascii="Times New Roman" w:hAnsi="Times New Roman"/>
                <w:sz w:val="28"/>
                <w:szCs w:val="28"/>
                <w:lang w:val="ro-RO"/>
              </w:rPr>
              <w:t>n anul de gestiune, proporțional timpului efectiv lucrat în anul respectiv</w:t>
            </w:r>
            <w:r w:rsidR="008559D7">
              <w:rPr>
                <w:rFonts w:ascii="Times New Roman" w:hAnsi="Times New Roman"/>
                <w:sz w:val="28"/>
                <w:szCs w:val="28"/>
                <w:lang w:val="ro-RO"/>
              </w:rPr>
              <w:t>.</w:t>
            </w:r>
            <w:r>
              <w:rPr>
                <w:rFonts w:ascii="Times New Roman" w:hAnsi="Times New Roman"/>
                <w:sz w:val="28"/>
                <w:szCs w:val="28"/>
                <w:lang w:val="ro-RO"/>
              </w:rPr>
              <w:t>”</w:t>
            </w:r>
            <w:r w:rsidRPr="00FB0E08">
              <w:rPr>
                <w:rFonts w:ascii="Times New Roman" w:hAnsi="Times New Roman"/>
                <w:sz w:val="28"/>
                <w:szCs w:val="28"/>
                <w:lang w:val="ro-RO"/>
              </w:rPr>
              <w:t>.</w:t>
            </w:r>
          </w:p>
          <w:p w14:paraId="653A1333" w14:textId="77777777" w:rsidR="004E5AE9"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lastRenderedPageBreak/>
              <w:t>2) A</w:t>
            </w:r>
            <w:r w:rsidRPr="00F4588D">
              <w:rPr>
                <w:rFonts w:ascii="Times New Roman" w:hAnsi="Times New Roman"/>
                <w:sz w:val="28"/>
                <w:szCs w:val="28"/>
                <w:lang w:val="ro-RO"/>
              </w:rPr>
              <w:t xml:space="preserve">lin. (2) </w:t>
            </w:r>
            <w:r w:rsidR="00A04199" w:rsidRPr="00F4588D">
              <w:rPr>
                <w:rFonts w:ascii="Times New Roman" w:hAnsi="Times New Roman"/>
                <w:sz w:val="28"/>
                <w:szCs w:val="28"/>
                <w:lang w:val="ro-RO"/>
              </w:rPr>
              <w:t>și</w:t>
            </w:r>
            <w:r w:rsidRPr="00F4588D">
              <w:rPr>
                <w:rFonts w:ascii="Times New Roman" w:hAnsi="Times New Roman"/>
                <w:sz w:val="28"/>
                <w:szCs w:val="28"/>
                <w:lang w:val="ro-RO"/>
              </w:rPr>
              <w:t xml:space="preserve"> (4) </w:t>
            </w:r>
            <w:r>
              <w:rPr>
                <w:rFonts w:ascii="Times New Roman" w:hAnsi="Times New Roman"/>
                <w:sz w:val="28"/>
                <w:szCs w:val="28"/>
                <w:lang w:val="ro-RO"/>
              </w:rPr>
              <w:t>se exclud.</w:t>
            </w:r>
          </w:p>
          <w:p w14:paraId="7FFF6D74" w14:textId="77777777" w:rsidR="004E5AE9" w:rsidRDefault="004E5AE9" w:rsidP="004F71BF">
            <w:pPr>
              <w:spacing w:after="0" w:line="240" w:lineRule="auto"/>
              <w:jc w:val="both"/>
              <w:rPr>
                <w:rFonts w:ascii="Times New Roman" w:hAnsi="Times New Roman"/>
                <w:i/>
                <w:sz w:val="28"/>
                <w:szCs w:val="28"/>
                <w:u w:val="single"/>
                <w:lang w:val="ro-RO"/>
              </w:rPr>
            </w:pPr>
            <w:r w:rsidRPr="009A0F5C">
              <w:rPr>
                <w:rFonts w:ascii="Times New Roman" w:hAnsi="Times New Roman"/>
                <w:i/>
                <w:sz w:val="28"/>
                <w:szCs w:val="28"/>
                <w:u w:val="single"/>
                <w:lang w:val="ro-RO"/>
              </w:rPr>
              <w:t>Argumentare:</w:t>
            </w:r>
          </w:p>
          <w:p w14:paraId="05170ADB" w14:textId="77777777" w:rsidR="004E5AE9" w:rsidRPr="008643A2" w:rsidRDefault="004E5AE9" w:rsidP="004F71BF">
            <w:pPr>
              <w:spacing w:after="0" w:line="240" w:lineRule="auto"/>
              <w:jc w:val="both"/>
              <w:rPr>
                <w:rFonts w:ascii="Times New Roman" w:hAnsi="Times New Roman"/>
                <w:i/>
                <w:sz w:val="28"/>
                <w:szCs w:val="28"/>
                <w:u w:val="single"/>
                <w:lang w:val="ro-RO"/>
              </w:rPr>
            </w:pPr>
            <w:r w:rsidRPr="008643A2">
              <w:rPr>
                <w:rFonts w:ascii="Times New Roman" w:hAnsi="Times New Roman"/>
                <w:sz w:val="28"/>
                <w:szCs w:val="28"/>
                <w:lang w:val="ro-RO"/>
              </w:rPr>
              <w:t xml:space="preserve">Prevederile legale actuale ale alin. (1) se realizează în mod defectuos și cu mari probleme. Susținerea propunerii privind acordarea premiului anual în cuantum de un salariul mediu lunar este extrem de necesară în </w:t>
            </w:r>
            <w:r w:rsidR="00761F41" w:rsidRPr="008643A2">
              <w:rPr>
                <w:rFonts w:ascii="Times New Roman" w:hAnsi="Times New Roman"/>
                <w:sz w:val="28"/>
                <w:szCs w:val="28"/>
                <w:lang w:val="ro-RO"/>
              </w:rPr>
              <w:t>condițiile</w:t>
            </w:r>
            <w:r w:rsidRPr="008643A2">
              <w:rPr>
                <w:rFonts w:ascii="Times New Roman" w:hAnsi="Times New Roman"/>
                <w:sz w:val="28"/>
                <w:szCs w:val="28"/>
                <w:lang w:val="ro-RO"/>
              </w:rPr>
              <w:t xml:space="preserve"> unui proces educațional racordat la tehnologiile informaționale </w:t>
            </w:r>
            <w:r w:rsidR="00761F41" w:rsidRPr="008643A2">
              <w:rPr>
                <w:rFonts w:ascii="Times New Roman" w:hAnsi="Times New Roman"/>
                <w:sz w:val="28"/>
                <w:szCs w:val="28"/>
                <w:lang w:val="ro-RO"/>
              </w:rPr>
              <w:t>și</w:t>
            </w:r>
            <w:r w:rsidRPr="008643A2">
              <w:rPr>
                <w:rFonts w:ascii="Times New Roman" w:hAnsi="Times New Roman"/>
                <w:sz w:val="28"/>
                <w:szCs w:val="28"/>
                <w:lang w:val="ro-RO"/>
              </w:rPr>
              <w:t xml:space="preserve"> realizarea dreptului la stimularea muncii, în conformitate cu art. 130 din Codul muncii nr. 154/2003.</w:t>
            </w:r>
          </w:p>
          <w:p w14:paraId="60083605" w14:textId="77777777" w:rsidR="004E5AE9" w:rsidRPr="00F4588D"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Stabilind mărimea premiului anual în cuantum </w:t>
            </w:r>
            <w:r w:rsidRPr="00F4588D">
              <w:rPr>
                <w:rFonts w:ascii="Times New Roman" w:hAnsi="Times New Roman"/>
                <w:sz w:val="28"/>
                <w:szCs w:val="28"/>
                <w:lang w:val="ro-RO"/>
              </w:rPr>
              <w:t xml:space="preserve">de un salariu mediu lunar, stipulările expuse în alin.(2) </w:t>
            </w:r>
            <w:r w:rsidR="00761F41" w:rsidRPr="00F4588D">
              <w:rPr>
                <w:rFonts w:ascii="Times New Roman" w:hAnsi="Times New Roman"/>
                <w:sz w:val="28"/>
                <w:szCs w:val="28"/>
                <w:lang w:val="ro-RO"/>
              </w:rPr>
              <w:t>și</w:t>
            </w:r>
            <w:r w:rsidRPr="00F4588D">
              <w:rPr>
                <w:rFonts w:ascii="Times New Roman" w:hAnsi="Times New Roman"/>
                <w:sz w:val="28"/>
                <w:szCs w:val="28"/>
                <w:lang w:val="ro-RO"/>
              </w:rPr>
              <w:t xml:space="preserve"> (4) sunt de prisos.</w:t>
            </w:r>
          </w:p>
          <w:p w14:paraId="360D3C14" w14:textId="77777777" w:rsidR="004E5AE9"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Criteriile, indic</w:t>
            </w:r>
            <w:r w:rsidR="008559D7">
              <w:rPr>
                <w:rFonts w:ascii="Times New Roman" w:hAnsi="Times New Roman"/>
                <w:sz w:val="28"/>
                <w:szCs w:val="28"/>
                <w:lang w:val="ro-RO"/>
              </w:rPr>
              <w:t>e</w:t>
            </w:r>
            <w:r>
              <w:rPr>
                <w:rFonts w:ascii="Times New Roman" w:hAnsi="Times New Roman"/>
                <w:sz w:val="28"/>
                <w:szCs w:val="28"/>
                <w:lang w:val="ro-RO"/>
              </w:rPr>
              <w:t xml:space="preserve">le </w:t>
            </w:r>
            <w:r w:rsidR="00CE6733">
              <w:rPr>
                <w:rFonts w:ascii="Times New Roman" w:hAnsi="Times New Roman"/>
                <w:sz w:val="28"/>
                <w:szCs w:val="28"/>
                <w:lang w:val="ro-RO"/>
              </w:rPr>
              <w:t>și</w:t>
            </w:r>
            <w:r>
              <w:rPr>
                <w:rFonts w:ascii="Times New Roman" w:hAnsi="Times New Roman"/>
                <w:sz w:val="28"/>
                <w:szCs w:val="28"/>
                <w:lang w:val="ro-RO"/>
              </w:rPr>
              <w:t xml:space="preserve"> mă</w:t>
            </w:r>
            <w:r w:rsidR="005555AF">
              <w:rPr>
                <w:rFonts w:ascii="Times New Roman" w:hAnsi="Times New Roman"/>
                <w:sz w:val="28"/>
                <w:szCs w:val="28"/>
                <w:lang w:val="ro-RO"/>
              </w:rPr>
              <w:t>rimea premiului pot fi reglementate</w:t>
            </w:r>
            <w:r w:rsidRPr="007F732D">
              <w:rPr>
                <w:rFonts w:ascii="Times New Roman" w:hAnsi="Times New Roman"/>
                <w:sz w:val="28"/>
                <w:szCs w:val="28"/>
                <w:lang w:val="ro-RO"/>
              </w:rPr>
              <w:t xml:space="preserve"> </w:t>
            </w:r>
            <w:r w:rsidR="007F732D" w:rsidRPr="007F732D">
              <w:rPr>
                <w:rFonts w:ascii="Times New Roman" w:hAnsi="Times New Roman"/>
                <w:color w:val="C00000"/>
                <w:sz w:val="28"/>
                <w:szCs w:val="28"/>
                <w:lang w:val="ro-RO"/>
              </w:rPr>
              <w:t xml:space="preserve"> </w:t>
            </w:r>
            <w:r w:rsidRPr="00F4588D">
              <w:rPr>
                <w:rFonts w:ascii="Times New Roman" w:hAnsi="Times New Roman"/>
                <w:sz w:val="28"/>
                <w:szCs w:val="28"/>
                <w:lang w:val="ro-RO"/>
              </w:rPr>
              <w:t>în</w:t>
            </w:r>
            <w:r w:rsidR="007F732D">
              <w:rPr>
                <w:rFonts w:ascii="Times New Roman" w:hAnsi="Times New Roman"/>
                <w:sz w:val="28"/>
                <w:szCs w:val="28"/>
                <w:lang w:val="ro-RO"/>
              </w:rPr>
              <w:t xml:space="preserve"> </w:t>
            </w:r>
            <w:r w:rsidR="005555AF">
              <w:rPr>
                <w:rFonts w:ascii="Times New Roman" w:hAnsi="Times New Roman"/>
                <w:sz w:val="28"/>
                <w:szCs w:val="28"/>
                <w:lang w:val="ro-RO"/>
              </w:rPr>
              <w:t>conformitate</w:t>
            </w:r>
            <w:r w:rsidR="00CE6733">
              <w:rPr>
                <w:rFonts w:ascii="Times New Roman" w:hAnsi="Times New Roman"/>
                <w:sz w:val="28"/>
                <w:szCs w:val="28"/>
                <w:lang w:val="ro-RO"/>
              </w:rPr>
              <w:t xml:space="preserve"> cu </w:t>
            </w:r>
            <w:r w:rsidR="007F732D" w:rsidRPr="007F732D">
              <w:rPr>
                <w:rFonts w:ascii="Times New Roman" w:hAnsi="Times New Roman"/>
                <w:color w:val="C00000"/>
                <w:sz w:val="28"/>
                <w:szCs w:val="28"/>
                <w:lang w:val="ro-RO"/>
              </w:rPr>
              <w:t xml:space="preserve"> </w:t>
            </w:r>
            <w:r w:rsidRPr="00F4588D">
              <w:rPr>
                <w:rFonts w:ascii="Times New Roman" w:hAnsi="Times New Roman"/>
                <w:sz w:val="28"/>
                <w:szCs w:val="28"/>
                <w:lang w:val="ro-RO"/>
              </w:rPr>
              <w:t>alin.</w:t>
            </w:r>
            <w:r w:rsidR="007F732D">
              <w:rPr>
                <w:rFonts w:ascii="Times New Roman" w:hAnsi="Times New Roman"/>
                <w:sz w:val="28"/>
                <w:szCs w:val="28"/>
                <w:lang w:val="ro-RO"/>
              </w:rPr>
              <w:t xml:space="preserve"> </w:t>
            </w:r>
            <w:r w:rsidRPr="00F4588D">
              <w:rPr>
                <w:rFonts w:ascii="Times New Roman" w:hAnsi="Times New Roman"/>
                <w:sz w:val="28"/>
                <w:szCs w:val="28"/>
                <w:lang w:val="ro-RO"/>
              </w:rPr>
              <w:t>(5).</w:t>
            </w:r>
          </w:p>
          <w:p w14:paraId="34C69213" w14:textId="77777777" w:rsidR="004E5AE9" w:rsidRDefault="004E5AE9" w:rsidP="004F71BF">
            <w:pPr>
              <w:spacing w:after="0" w:line="240" w:lineRule="auto"/>
              <w:jc w:val="both"/>
              <w:rPr>
                <w:rFonts w:ascii="Times New Roman" w:hAnsi="Times New Roman"/>
                <w:i/>
                <w:sz w:val="28"/>
                <w:szCs w:val="28"/>
                <w:u w:val="single"/>
                <w:lang w:val="ro-RO"/>
              </w:rPr>
            </w:pPr>
          </w:p>
          <w:p w14:paraId="40DEAF54" w14:textId="77777777" w:rsidR="004E5AE9" w:rsidRPr="00A40BF8" w:rsidRDefault="004E5AE9" w:rsidP="004F71BF">
            <w:pPr>
              <w:spacing w:after="0" w:line="240" w:lineRule="auto"/>
              <w:jc w:val="both"/>
              <w:rPr>
                <w:rFonts w:ascii="Times New Roman" w:hAnsi="Times New Roman"/>
                <w:i/>
                <w:sz w:val="28"/>
                <w:szCs w:val="28"/>
                <w:u w:val="single"/>
                <w:lang w:val="ro-RO"/>
              </w:rPr>
            </w:pPr>
            <w:r>
              <w:rPr>
                <w:rFonts w:ascii="Times New Roman" w:hAnsi="Times New Roman"/>
                <w:i/>
                <w:sz w:val="28"/>
                <w:szCs w:val="28"/>
                <w:u w:val="single"/>
                <w:lang w:val="ro-RO"/>
              </w:rPr>
              <w:t>Propunerea 3:</w:t>
            </w:r>
          </w:p>
          <w:p w14:paraId="39F90DD8" w14:textId="77777777" w:rsidR="004E5AE9" w:rsidRPr="00F4588D"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Legea nr. 270/2018 se va completa cu art. 21</w:t>
            </w:r>
            <w:r>
              <w:rPr>
                <w:rFonts w:ascii="Times New Roman" w:hAnsi="Times New Roman"/>
                <w:sz w:val="28"/>
                <w:szCs w:val="28"/>
                <w:vertAlign w:val="superscript"/>
                <w:lang w:val="ro-RO"/>
              </w:rPr>
              <w:t>2</w:t>
            </w:r>
            <w:r w:rsidRPr="00F4588D">
              <w:rPr>
                <w:rFonts w:ascii="Times New Roman" w:hAnsi="Times New Roman"/>
                <w:sz w:val="28"/>
                <w:szCs w:val="28"/>
                <w:lang w:val="ro-RO"/>
              </w:rPr>
              <w:t xml:space="preserve"> cu următorul text:</w:t>
            </w:r>
          </w:p>
          <w:p w14:paraId="2294F9A0" w14:textId="77777777" w:rsidR="004E5AE9" w:rsidRPr="00F4588D"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„Articolul 21</w:t>
            </w:r>
            <w:r>
              <w:rPr>
                <w:rFonts w:ascii="Times New Roman" w:hAnsi="Times New Roman"/>
                <w:sz w:val="28"/>
                <w:szCs w:val="28"/>
                <w:vertAlign w:val="superscript"/>
                <w:lang w:val="ro-RO"/>
              </w:rPr>
              <w:t>2</w:t>
            </w:r>
            <w:r>
              <w:rPr>
                <w:rFonts w:ascii="Times New Roman" w:hAnsi="Times New Roman"/>
                <w:sz w:val="28"/>
                <w:szCs w:val="28"/>
                <w:lang w:val="ro-RO"/>
              </w:rPr>
              <w:t>. Ajutorul material</w:t>
            </w:r>
          </w:p>
          <w:p w14:paraId="48394704" w14:textId="77777777" w:rsidR="004E5AE9" w:rsidRPr="00F4588D"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(1) </w:t>
            </w:r>
            <w:r w:rsidRPr="00F4588D">
              <w:rPr>
                <w:rFonts w:ascii="Times New Roman" w:hAnsi="Times New Roman"/>
                <w:sz w:val="28"/>
                <w:szCs w:val="28"/>
                <w:lang w:val="ro-RO"/>
              </w:rPr>
              <w:t>Angajatorul este în drept să acorde anua</w:t>
            </w:r>
            <w:r w:rsidR="007F732D">
              <w:rPr>
                <w:rFonts w:ascii="Times New Roman" w:hAnsi="Times New Roman"/>
                <w:sz w:val="28"/>
                <w:szCs w:val="28"/>
                <w:lang w:val="ro-RO"/>
              </w:rPr>
              <w:t>l salariaților ajutor material.</w:t>
            </w:r>
          </w:p>
          <w:p w14:paraId="586640C3" w14:textId="77777777" w:rsidR="004E5AE9" w:rsidRDefault="004E5AE9" w:rsidP="004F71BF">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(2) </w:t>
            </w:r>
            <w:r w:rsidRPr="00F4588D">
              <w:rPr>
                <w:rFonts w:ascii="Times New Roman" w:hAnsi="Times New Roman"/>
                <w:sz w:val="28"/>
                <w:szCs w:val="28"/>
                <w:lang w:val="ro-RO"/>
              </w:rPr>
              <w:t>Personalului din unitățile bugetare li se poate acorda anual un ajutor material în mărime de până la un salariu de bază lunar, care constituie una dintre formele de susținere socială acordată în ca</w:t>
            </w:r>
            <w:r>
              <w:rPr>
                <w:rFonts w:ascii="Times New Roman" w:hAnsi="Times New Roman"/>
                <w:sz w:val="28"/>
                <w:szCs w:val="28"/>
                <w:lang w:val="ro-RO"/>
              </w:rPr>
              <w:t>zurile prevăzute de Contractul colectiv de m</w:t>
            </w:r>
            <w:r w:rsidRPr="00F4588D">
              <w:rPr>
                <w:rFonts w:ascii="Times New Roman" w:hAnsi="Times New Roman"/>
                <w:sz w:val="28"/>
                <w:szCs w:val="28"/>
                <w:lang w:val="ro-RO"/>
              </w:rPr>
              <w:t>uncă, Convenția colectivă la nivel de ramură sau alte acte normative.</w:t>
            </w:r>
            <w:r>
              <w:rPr>
                <w:rFonts w:ascii="Times New Roman" w:hAnsi="Times New Roman"/>
                <w:sz w:val="28"/>
                <w:szCs w:val="28"/>
                <w:lang w:val="ro-RO"/>
              </w:rPr>
              <w:t>”</w:t>
            </w:r>
            <w:r w:rsidR="007F732D">
              <w:rPr>
                <w:rFonts w:ascii="Times New Roman" w:hAnsi="Times New Roman"/>
                <w:sz w:val="28"/>
                <w:szCs w:val="28"/>
                <w:lang w:val="ro-RO"/>
              </w:rPr>
              <w:t>.</w:t>
            </w:r>
          </w:p>
          <w:p w14:paraId="65CF70A6" w14:textId="77777777" w:rsidR="004E5AE9" w:rsidRPr="00A40BF8" w:rsidRDefault="004E5AE9" w:rsidP="004F71BF">
            <w:pPr>
              <w:spacing w:after="0" w:line="240" w:lineRule="auto"/>
              <w:jc w:val="both"/>
              <w:rPr>
                <w:rFonts w:ascii="Times New Roman" w:hAnsi="Times New Roman"/>
                <w:i/>
                <w:sz w:val="28"/>
                <w:szCs w:val="28"/>
                <w:u w:val="single"/>
                <w:lang w:val="ro-RO"/>
              </w:rPr>
            </w:pPr>
            <w:r w:rsidRPr="00A40BF8">
              <w:rPr>
                <w:rFonts w:ascii="Times New Roman" w:hAnsi="Times New Roman"/>
                <w:i/>
                <w:sz w:val="28"/>
                <w:szCs w:val="28"/>
                <w:u w:val="single"/>
                <w:lang w:val="ro-RO"/>
              </w:rPr>
              <w:t>Argumentare:</w:t>
            </w:r>
          </w:p>
          <w:p w14:paraId="62217B27" w14:textId="77777777" w:rsidR="004E5AE9" w:rsidRPr="00F4588D" w:rsidRDefault="004E5AE9" w:rsidP="004F71BF">
            <w:pPr>
              <w:spacing w:after="0" w:line="240" w:lineRule="auto"/>
              <w:jc w:val="both"/>
              <w:rPr>
                <w:rFonts w:ascii="Times New Roman" w:hAnsi="Times New Roman"/>
                <w:sz w:val="28"/>
                <w:szCs w:val="28"/>
                <w:lang w:val="ro-RO"/>
              </w:rPr>
            </w:pPr>
            <w:r w:rsidRPr="00F4588D">
              <w:rPr>
                <w:rFonts w:ascii="Times New Roman" w:hAnsi="Times New Roman"/>
                <w:sz w:val="28"/>
                <w:szCs w:val="28"/>
                <w:lang w:val="ro-RO"/>
              </w:rPr>
              <w:t>Acordarea ajutorului material ar racorda Leg</w:t>
            </w:r>
            <w:r>
              <w:rPr>
                <w:rFonts w:ascii="Times New Roman" w:hAnsi="Times New Roman"/>
                <w:sz w:val="28"/>
                <w:szCs w:val="28"/>
                <w:lang w:val="ro-RO"/>
              </w:rPr>
              <w:t>ea</w:t>
            </w:r>
            <w:r w:rsidRPr="00F4588D">
              <w:rPr>
                <w:rFonts w:ascii="Times New Roman" w:hAnsi="Times New Roman"/>
                <w:sz w:val="28"/>
                <w:szCs w:val="28"/>
                <w:lang w:val="ro-RO"/>
              </w:rPr>
              <w:t xml:space="preserve"> </w:t>
            </w:r>
            <w:r>
              <w:rPr>
                <w:rFonts w:ascii="Times New Roman" w:hAnsi="Times New Roman"/>
                <w:sz w:val="28"/>
                <w:szCs w:val="28"/>
                <w:lang w:val="ro-RO"/>
              </w:rPr>
              <w:t xml:space="preserve">nr. </w:t>
            </w:r>
            <w:r w:rsidRPr="00F4588D">
              <w:rPr>
                <w:rFonts w:ascii="Times New Roman" w:hAnsi="Times New Roman"/>
                <w:sz w:val="28"/>
                <w:szCs w:val="28"/>
                <w:lang w:val="ro-RO"/>
              </w:rPr>
              <w:t xml:space="preserve">270/2018 </w:t>
            </w:r>
            <w:r>
              <w:rPr>
                <w:rFonts w:ascii="Times New Roman" w:hAnsi="Times New Roman"/>
                <w:sz w:val="28"/>
                <w:szCs w:val="28"/>
                <w:lang w:val="ro-RO"/>
              </w:rPr>
              <w:t>la</w:t>
            </w:r>
            <w:r w:rsidRPr="00F4588D">
              <w:rPr>
                <w:rFonts w:ascii="Times New Roman" w:hAnsi="Times New Roman"/>
                <w:sz w:val="28"/>
                <w:szCs w:val="28"/>
                <w:lang w:val="ro-RO"/>
              </w:rPr>
              <w:t xml:space="preserve"> prevederile art. 165</w:t>
            </w:r>
            <w:r w:rsidRPr="00F4588D">
              <w:rPr>
                <w:rFonts w:ascii="Times New Roman" w:hAnsi="Times New Roman"/>
                <w:sz w:val="28"/>
                <w:szCs w:val="28"/>
                <w:vertAlign w:val="superscript"/>
                <w:lang w:val="ro-RO"/>
              </w:rPr>
              <w:t>1</w:t>
            </w:r>
            <w:r>
              <w:rPr>
                <w:rFonts w:ascii="Times New Roman" w:hAnsi="Times New Roman"/>
                <w:sz w:val="28"/>
                <w:szCs w:val="28"/>
                <w:lang w:val="ro-RO"/>
              </w:rPr>
              <w:t xml:space="preserve"> din Codul m</w:t>
            </w:r>
            <w:r w:rsidRPr="00F4588D">
              <w:rPr>
                <w:rFonts w:ascii="Times New Roman" w:hAnsi="Times New Roman"/>
                <w:sz w:val="28"/>
                <w:szCs w:val="28"/>
                <w:lang w:val="ro-RO"/>
              </w:rPr>
              <w:t xml:space="preserve">uncii al Republicii Moldova în scopul reglementării condițiilor de </w:t>
            </w:r>
            <w:r w:rsidR="00CE6733">
              <w:rPr>
                <w:rFonts w:ascii="Times New Roman" w:hAnsi="Times New Roman"/>
                <w:sz w:val="28"/>
                <w:szCs w:val="28"/>
                <w:lang w:val="ro-RO"/>
              </w:rPr>
              <w:t>protecția socială și</w:t>
            </w:r>
            <w:r w:rsidR="007F732D">
              <w:rPr>
                <w:rFonts w:ascii="Times New Roman" w:hAnsi="Times New Roman"/>
                <w:sz w:val="28"/>
                <w:szCs w:val="28"/>
                <w:lang w:val="ro-RO"/>
              </w:rPr>
              <w:t xml:space="preserve"> </w:t>
            </w:r>
            <w:r w:rsidRPr="00F4588D">
              <w:rPr>
                <w:rFonts w:ascii="Times New Roman" w:hAnsi="Times New Roman"/>
                <w:sz w:val="28"/>
                <w:szCs w:val="28"/>
                <w:lang w:val="ro-RO"/>
              </w:rPr>
              <w:t>susținere materială a salariaților în situații dificile.</w:t>
            </w:r>
          </w:p>
          <w:p w14:paraId="397E61C2" w14:textId="77777777" w:rsidR="004E5AE9" w:rsidRPr="00FF7036" w:rsidRDefault="004E5AE9" w:rsidP="004F71BF">
            <w:pPr>
              <w:spacing w:after="0" w:line="240" w:lineRule="auto"/>
              <w:jc w:val="both"/>
              <w:rPr>
                <w:rFonts w:ascii="Times New Roman" w:hAnsi="Times New Roman"/>
                <w:sz w:val="28"/>
                <w:szCs w:val="28"/>
                <w:lang w:val="ro-RO"/>
              </w:rPr>
            </w:pPr>
            <w:r w:rsidRPr="00F4588D">
              <w:rPr>
                <w:rFonts w:ascii="Times New Roman" w:hAnsi="Times New Roman"/>
                <w:sz w:val="28"/>
                <w:szCs w:val="28"/>
                <w:lang w:val="ro-RO"/>
              </w:rPr>
              <w:t>Eliminarea ajutorului material, acordat salariaților conform actelor normative anterioare, duce la</w:t>
            </w:r>
            <w:r>
              <w:rPr>
                <w:rFonts w:ascii="Times New Roman" w:hAnsi="Times New Roman"/>
                <w:sz w:val="28"/>
                <w:szCs w:val="28"/>
                <w:lang w:val="ro-RO"/>
              </w:rPr>
              <w:t xml:space="preserve"> încă</w:t>
            </w:r>
            <w:r w:rsidRPr="00F4588D">
              <w:rPr>
                <w:rFonts w:ascii="Times New Roman" w:hAnsi="Times New Roman"/>
                <w:sz w:val="28"/>
                <w:szCs w:val="28"/>
                <w:lang w:val="ro-RO"/>
              </w:rPr>
              <w:t>lcarea drepturilor legitime al</w:t>
            </w:r>
            <w:r w:rsidR="007F732D">
              <w:rPr>
                <w:rFonts w:ascii="Times New Roman" w:hAnsi="Times New Roman"/>
                <w:sz w:val="28"/>
                <w:szCs w:val="28"/>
                <w:lang w:val="ro-RO"/>
              </w:rPr>
              <w:t>e</w:t>
            </w:r>
            <w:r w:rsidRPr="00F4588D">
              <w:rPr>
                <w:rFonts w:ascii="Times New Roman" w:hAnsi="Times New Roman"/>
                <w:sz w:val="28"/>
                <w:szCs w:val="28"/>
                <w:lang w:val="ro-RO"/>
              </w:rPr>
              <w:t xml:space="preserve"> salariaților, micșorarea substanțială a venitului anual.</w:t>
            </w:r>
          </w:p>
        </w:tc>
      </w:tr>
    </w:tbl>
    <w:p w14:paraId="00EB545B" w14:textId="77777777" w:rsidR="004E5AE9" w:rsidRDefault="004E5AE9" w:rsidP="004E5AE9">
      <w:pPr>
        <w:pStyle w:val="Listparagraf"/>
        <w:ind w:left="0"/>
        <w:jc w:val="both"/>
        <w:rPr>
          <w:rFonts w:ascii="Times New Roman" w:hAnsi="Times New Roman"/>
          <w:b/>
          <w:sz w:val="28"/>
          <w:szCs w:val="28"/>
          <w:lang w:val="ro-RO"/>
        </w:rPr>
      </w:pPr>
    </w:p>
    <w:p w14:paraId="5F0FD2AA" w14:textId="77777777" w:rsidR="004E5AE9" w:rsidRPr="008B492E" w:rsidRDefault="004E5AE9" w:rsidP="004E5AE9">
      <w:pPr>
        <w:pStyle w:val="Listparagraf"/>
        <w:numPr>
          <w:ilvl w:val="0"/>
          <w:numId w:val="1"/>
        </w:numPr>
        <w:jc w:val="both"/>
        <w:rPr>
          <w:rFonts w:ascii="Times New Roman" w:hAnsi="Times New Roman"/>
          <w:b/>
          <w:sz w:val="28"/>
          <w:szCs w:val="28"/>
          <w:lang w:val="ro-RO"/>
        </w:rPr>
      </w:pPr>
      <w:r w:rsidRPr="007F732D">
        <w:rPr>
          <w:rFonts w:ascii="Times New Roman" w:hAnsi="Times New Roman"/>
          <w:b/>
          <w:sz w:val="28"/>
          <w:szCs w:val="28"/>
          <w:lang w:val="ro-RO"/>
        </w:rPr>
        <w:t>Stabilirea</w:t>
      </w:r>
      <w:r w:rsidRPr="008B492E">
        <w:rPr>
          <w:rFonts w:ascii="Times New Roman" w:hAnsi="Times New Roman"/>
          <w:b/>
          <w:sz w:val="28"/>
          <w:szCs w:val="28"/>
          <w:lang w:val="ro-RO"/>
        </w:rPr>
        <w:t xml:space="preserve"> compensației bănești cadrelor didactice </w:t>
      </w:r>
      <w:proofErr w:type="spellStart"/>
      <w:r w:rsidRPr="008B492E">
        <w:rPr>
          <w:rFonts w:ascii="Times New Roman" w:hAnsi="Times New Roman"/>
          <w:b/>
          <w:sz w:val="28"/>
          <w:szCs w:val="28"/>
          <w:lang w:val="ro-RO"/>
        </w:rPr>
        <w:t>şi</w:t>
      </w:r>
      <w:proofErr w:type="spellEnd"/>
      <w:r w:rsidRPr="008B492E">
        <w:rPr>
          <w:rFonts w:ascii="Times New Roman" w:hAnsi="Times New Roman"/>
          <w:b/>
          <w:sz w:val="28"/>
          <w:szCs w:val="28"/>
          <w:lang w:val="ro-RO"/>
        </w:rPr>
        <w:t xml:space="preserve"> de conducere din învățământul profesional tehnic</w:t>
      </w:r>
    </w:p>
    <w:p w14:paraId="7D11B905" w14:textId="77777777" w:rsidR="004E5AE9" w:rsidRDefault="004E5AE9" w:rsidP="004E5AE9">
      <w:pPr>
        <w:pStyle w:val="Listparagraf"/>
        <w:numPr>
          <w:ilvl w:val="0"/>
          <w:numId w:val="2"/>
        </w:numPr>
        <w:jc w:val="both"/>
        <w:rPr>
          <w:rFonts w:ascii="Times New Roman" w:hAnsi="Times New Roman"/>
          <w:sz w:val="28"/>
          <w:szCs w:val="28"/>
          <w:lang w:val="ro-RO"/>
        </w:rPr>
      </w:pPr>
      <w:r w:rsidRPr="00A40BF8">
        <w:rPr>
          <w:rFonts w:ascii="Times New Roman" w:hAnsi="Times New Roman"/>
          <w:b/>
          <w:sz w:val="28"/>
          <w:szCs w:val="28"/>
          <w:lang w:val="ro-RO"/>
        </w:rPr>
        <w:t>Hotărârea de Guvern nr. 969/2018 „Pentru aprobarea Regulamentului privind acordarea compensațiilor bănești anuale personalului didactic din instituțiile de învățământ general public”</w:t>
      </w:r>
      <w:r>
        <w:rPr>
          <w:rFonts w:ascii="Times New Roman" w:hAnsi="Times New Roman"/>
          <w:sz w:val="28"/>
          <w:szCs w:val="28"/>
          <w:lang w:val="ro-RO"/>
        </w:rPr>
        <w:t xml:space="preserve"> - </w:t>
      </w:r>
      <w:r w:rsidRPr="00F4588D">
        <w:rPr>
          <w:rFonts w:ascii="Times New Roman" w:hAnsi="Times New Roman"/>
          <w:sz w:val="28"/>
          <w:szCs w:val="28"/>
          <w:lang w:val="ro-RO"/>
        </w:rPr>
        <w:t>Punctul 2</w:t>
      </w:r>
      <w:r>
        <w:rPr>
          <w:rFonts w:ascii="Times New Roman" w:hAnsi="Times New Roman"/>
          <w:sz w:val="28"/>
          <w:szCs w:val="28"/>
          <w:lang w:val="ro-RO"/>
        </w:rPr>
        <w:t xml:space="preserve"> „</w:t>
      </w:r>
      <w:r w:rsidRPr="00F4588D">
        <w:rPr>
          <w:rFonts w:ascii="Times New Roman" w:hAnsi="Times New Roman"/>
          <w:sz w:val="28"/>
          <w:szCs w:val="28"/>
          <w:lang w:val="ro-RO"/>
        </w:rPr>
        <w:t>Compensațiile bănești se acordă anual într-o singură tranșă în valoare de 4000 lei”</w:t>
      </w:r>
    </w:p>
    <w:tbl>
      <w:tblPr>
        <w:tblStyle w:val="Tabelgril"/>
        <w:tblW w:w="0" w:type="auto"/>
        <w:tblInd w:w="534" w:type="dxa"/>
        <w:tblLook w:val="04A0" w:firstRow="1" w:lastRow="0" w:firstColumn="1" w:lastColumn="0" w:noHBand="0" w:noVBand="1"/>
      </w:tblPr>
      <w:tblGrid>
        <w:gridCol w:w="8811"/>
      </w:tblGrid>
      <w:tr w:rsidR="004E5AE9" w:rsidRPr="00EB7B70" w14:paraId="708C9D0A" w14:textId="77777777" w:rsidTr="004F71BF">
        <w:tc>
          <w:tcPr>
            <w:tcW w:w="14252" w:type="dxa"/>
          </w:tcPr>
          <w:p w14:paraId="2BF3E463"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Propuneri:</w:t>
            </w:r>
          </w:p>
          <w:p w14:paraId="468D6F46" w14:textId="77777777" w:rsidR="004E5AE9" w:rsidRDefault="007F732D" w:rsidP="007F732D">
            <w:pPr>
              <w:pStyle w:val="Frspaiere"/>
              <w:jc w:val="both"/>
              <w:rPr>
                <w:rFonts w:ascii="Times New Roman" w:hAnsi="Times New Roman"/>
                <w:sz w:val="28"/>
                <w:szCs w:val="28"/>
                <w:lang w:val="ro-RO"/>
              </w:rPr>
            </w:pPr>
            <w:r>
              <w:rPr>
                <w:rFonts w:ascii="Times New Roman" w:hAnsi="Times New Roman"/>
                <w:sz w:val="28"/>
                <w:szCs w:val="28"/>
                <w:lang w:val="ro-RO"/>
              </w:rPr>
              <w:t>1)</w:t>
            </w:r>
            <w:r w:rsidR="00E1219C">
              <w:rPr>
                <w:rFonts w:ascii="Times New Roman" w:hAnsi="Times New Roman"/>
                <w:sz w:val="28"/>
                <w:szCs w:val="28"/>
                <w:lang w:val="ro-RO"/>
              </w:rPr>
              <w:t>Completarea</w:t>
            </w:r>
            <w:r w:rsidRPr="007F732D">
              <w:rPr>
                <w:rFonts w:ascii="Times New Roman" w:hAnsi="Times New Roman"/>
                <w:color w:val="C00000"/>
                <w:sz w:val="28"/>
                <w:szCs w:val="28"/>
                <w:lang w:val="ro-RO"/>
              </w:rPr>
              <w:t xml:space="preserve"> </w:t>
            </w:r>
            <w:r>
              <w:rPr>
                <w:rFonts w:ascii="Times New Roman" w:hAnsi="Times New Roman"/>
                <w:sz w:val="28"/>
                <w:szCs w:val="28"/>
                <w:lang w:val="ro-RO"/>
              </w:rPr>
              <w:t>a</w:t>
            </w:r>
            <w:r w:rsidR="004E5AE9">
              <w:rPr>
                <w:rFonts w:ascii="Times New Roman" w:hAnsi="Times New Roman"/>
                <w:sz w:val="28"/>
                <w:szCs w:val="28"/>
                <w:lang w:val="ro-RO"/>
              </w:rPr>
              <w:t>rt. 134 din Codul educației nr. 152/2014 și pct. 2 din Hotărârea de Guvern</w:t>
            </w:r>
            <w:r w:rsidR="004E5AE9" w:rsidRPr="00F4588D">
              <w:rPr>
                <w:rFonts w:ascii="Times New Roman" w:hAnsi="Times New Roman"/>
                <w:sz w:val="28"/>
                <w:szCs w:val="28"/>
                <w:lang w:val="ro-RO"/>
              </w:rPr>
              <w:t xml:space="preserve"> </w:t>
            </w:r>
            <w:r w:rsidR="004E5AE9">
              <w:rPr>
                <w:rFonts w:ascii="Times New Roman" w:hAnsi="Times New Roman"/>
                <w:sz w:val="28"/>
                <w:szCs w:val="28"/>
                <w:lang w:val="ro-RO"/>
              </w:rPr>
              <w:t>nr. 696/2018,</w:t>
            </w:r>
            <w:r w:rsidR="004E5AE9" w:rsidRPr="00F4588D">
              <w:rPr>
                <w:rFonts w:ascii="Times New Roman" w:hAnsi="Times New Roman"/>
                <w:sz w:val="28"/>
                <w:szCs w:val="28"/>
                <w:lang w:val="ro-RO"/>
              </w:rPr>
              <w:t xml:space="preserve"> </w:t>
            </w:r>
            <w:r w:rsidR="00E1219C">
              <w:rPr>
                <w:rFonts w:ascii="Times New Roman" w:hAnsi="Times New Roman"/>
                <w:sz w:val="28"/>
                <w:szCs w:val="28"/>
                <w:lang w:val="ro-RO"/>
              </w:rPr>
              <w:t>în sensul acordării dreptului</w:t>
            </w:r>
            <w:r w:rsidR="004E5AE9" w:rsidRPr="007F732D">
              <w:rPr>
                <w:rFonts w:ascii="Times New Roman" w:hAnsi="Times New Roman"/>
                <w:color w:val="C00000"/>
                <w:sz w:val="28"/>
                <w:szCs w:val="28"/>
                <w:lang w:val="ro-RO"/>
              </w:rPr>
              <w:t xml:space="preserve"> </w:t>
            </w:r>
            <w:r w:rsidR="004E5AE9" w:rsidRPr="00F4588D">
              <w:rPr>
                <w:rFonts w:ascii="Times New Roman" w:hAnsi="Times New Roman"/>
                <w:sz w:val="28"/>
                <w:szCs w:val="28"/>
                <w:lang w:val="ro-RO"/>
              </w:rPr>
              <w:t xml:space="preserve">la </w:t>
            </w:r>
            <w:r w:rsidR="004E5AE9" w:rsidRPr="00F4588D">
              <w:rPr>
                <w:rFonts w:ascii="Times New Roman" w:hAnsi="Times New Roman"/>
                <w:sz w:val="28"/>
                <w:szCs w:val="28"/>
                <w:lang w:val="ro-RO"/>
              </w:rPr>
              <w:lastRenderedPageBreak/>
              <w:t>compensație</w:t>
            </w:r>
            <w:r w:rsidR="00B44DAB">
              <w:rPr>
                <w:rFonts w:ascii="Times New Roman" w:hAnsi="Times New Roman"/>
                <w:sz w:val="28"/>
                <w:szCs w:val="28"/>
                <w:lang w:val="ro-RO"/>
              </w:rPr>
              <w:t xml:space="preserve"> bănească anuală pentru dezvoltare profesională</w:t>
            </w:r>
            <w:r w:rsidR="004E5AE9" w:rsidRPr="00F4588D">
              <w:rPr>
                <w:rFonts w:ascii="Times New Roman" w:hAnsi="Times New Roman"/>
                <w:sz w:val="28"/>
                <w:szCs w:val="28"/>
                <w:lang w:val="ro-RO"/>
              </w:rPr>
              <w:t xml:space="preserve"> </w:t>
            </w:r>
            <w:r>
              <w:rPr>
                <w:rFonts w:ascii="Times New Roman" w:hAnsi="Times New Roman"/>
                <w:sz w:val="28"/>
                <w:szCs w:val="28"/>
                <w:lang w:val="ro-RO"/>
              </w:rPr>
              <w:t xml:space="preserve"> </w:t>
            </w:r>
            <w:r w:rsidR="004E5AE9" w:rsidRPr="00F4588D">
              <w:rPr>
                <w:rFonts w:ascii="Times New Roman" w:hAnsi="Times New Roman"/>
                <w:sz w:val="28"/>
                <w:szCs w:val="28"/>
                <w:lang w:val="ro-RO"/>
              </w:rPr>
              <w:t xml:space="preserve">și pentru cadrele didactice </w:t>
            </w:r>
            <w:r w:rsidR="001048D7" w:rsidRPr="00F4588D">
              <w:rPr>
                <w:rFonts w:ascii="Times New Roman" w:hAnsi="Times New Roman"/>
                <w:sz w:val="28"/>
                <w:szCs w:val="28"/>
                <w:lang w:val="ro-RO"/>
              </w:rPr>
              <w:t>și</w:t>
            </w:r>
            <w:r w:rsidR="004E5AE9" w:rsidRPr="00F4588D">
              <w:rPr>
                <w:rFonts w:ascii="Times New Roman" w:hAnsi="Times New Roman"/>
                <w:sz w:val="28"/>
                <w:szCs w:val="28"/>
                <w:lang w:val="ro-RO"/>
              </w:rPr>
              <w:t xml:space="preserve"> de conducere din instituțiile de învățământ profesional tehnic.</w:t>
            </w:r>
          </w:p>
          <w:p w14:paraId="3AF2AAF2" w14:textId="77777777" w:rsidR="00826035" w:rsidRDefault="007F732D" w:rsidP="007F732D">
            <w:pPr>
              <w:pStyle w:val="Frspaiere"/>
              <w:jc w:val="both"/>
              <w:rPr>
                <w:rFonts w:ascii="Times New Roman" w:hAnsi="Times New Roman"/>
                <w:sz w:val="28"/>
                <w:szCs w:val="28"/>
                <w:lang w:val="ro-RO"/>
              </w:rPr>
            </w:pPr>
            <w:r>
              <w:rPr>
                <w:rFonts w:ascii="Times New Roman" w:hAnsi="Times New Roman"/>
                <w:sz w:val="28"/>
                <w:szCs w:val="28"/>
                <w:lang w:val="ro-RO"/>
              </w:rPr>
              <w:t xml:space="preserve">2) </w:t>
            </w:r>
            <w:r w:rsidR="001048D7">
              <w:rPr>
                <w:rFonts w:ascii="Times New Roman" w:hAnsi="Times New Roman"/>
                <w:sz w:val="28"/>
                <w:szCs w:val="28"/>
                <w:lang w:val="ro-RO"/>
              </w:rPr>
              <w:t>Modificarea</w:t>
            </w:r>
            <w:r w:rsidR="00826035" w:rsidRPr="007F732D">
              <w:rPr>
                <w:rFonts w:ascii="Times New Roman" w:hAnsi="Times New Roman"/>
                <w:color w:val="C00000"/>
                <w:sz w:val="28"/>
                <w:szCs w:val="28"/>
                <w:lang w:val="ro-RO"/>
              </w:rPr>
              <w:t xml:space="preserve"> </w:t>
            </w:r>
            <w:r w:rsidR="00826035">
              <w:rPr>
                <w:rFonts w:ascii="Times New Roman" w:hAnsi="Times New Roman"/>
                <w:sz w:val="28"/>
                <w:szCs w:val="28"/>
                <w:lang w:val="ro-RO"/>
              </w:rPr>
              <w:t>p</w:t>
            </w:r>
            <w:r>
              <w:rPr>
                <w:rFonts w:ascii="Times New Roman" w:hAnsi="Times New Roman"/>
                <w:sz w:val="28"/>
                <w:szCs w:val="28"/>
                <w:lang w:val="ro-RO"/>
              </w:rPr>
              <w:t>ct</w:t>
            </w:r>
            <w:r w:rsidR="00826035">
              <w:rPr>
                <w:rFonts w:ascii="Times New Roman" w:hAnsi="Times New Roman"/>
                <w:sz w:val="28"/>
                <w:szCs w:val="28"/>
                <w:lang w:val="ro-RO"/>
              </w:rPr>
              <w:t>.</w:t>
            </w:r>
            <w:r>
              <w:rPr>
                <w:rFonts w:ascii="Times New Roman" w:hAnsi="Times New Roman"/>
                <w:sz w:val="28"/>
                <w:szCs w:val="28"/>
                <w:lang w:val="ro-RO"/>
              </w:rPr>
              <w:t xml:space="preserve"> </w:t>
            </w:r>
            <w:r w:rsidR="00826035">
              <w:rPr>
                <w:rFonts w:ascii="Times New Roman" w:hAnsi="Times New Roman"/>
                <w:sz w:val="28"/>
                <w:szCs w:val="28"/>
                <w:lang w:val="ro-RO"/>
              </w:rPr>
              <w:t xml:space="preserve">2 din Regulamentul </w:t>
            </w:r>
            <w:r w:rsidR="008B4A9B">
              <w:rPr>
                <w:rFonts w:ascii="Times New Roman" w:hAnsi="Times New Roman"/>
                <w:sz w:val="28"/>
                <w:szCs w:val="28"/>
                <w:lang w:val="ro-RO"/>
              </w:rPr>
              <w:t xml:space="preserve">privind acordarea compensațiilor bănești anuale personalului de conducere </w:t>
            </w:r>
            <w:r w:rsidR="00F50575">
              <w:rPr>
                <w:rFonts w:ascii="Times New Roman" w:hAnsi="Times New Roman"/>
                <w:sz w:val="28"/>
                <w:szCs w:val="28"/>
                <w:lang w:val="ro-RO"/>
              </w:rPr>
              <w:t xml:space="preserve">și didactic din instituțiile de învățământ general public, aprobat prin HG </w:t>
            </w:r>
            <w:r>
              <w:rPr>
                <w:rFonts w:ascii="Times New Roman" w:hAnsi="Times New Roman"/>
                <w:sz w:val="28"/>
                <w:szCs w:val="28"/>
                <w:lang w:val="ro-RO"/>
              </w:rPr>
              <w:t xml:space="preserve">nr. </w:t>
            </w:r>
            <w:r w:rsidR="00F50575">
              <w:rPr>
                <w:rFonts w:ascii="Times New Roman" w:hAnsi="Times New Roman"/>
                <w:sz w:val="28"/>
                <w:szCs w:val="28"/>
                <w:lang w:val="ro-RO"/>
              </w:rPr>
              <w:t>969</w:t>
            </w:r>
            <w:r>
              <w:rPr>
                <w:rFonts w:ascii="Times New Roman" w:hAnsi="Times New Roman"/>
                <w:sz w:val="28"/>
                <w:szCs w:val="28"/>
                <w:lang w:val="ro-RO"/>
              </w:rPr>
              <w:t>/</w:t>
            </w:r>
            <w:r w:rsidR="00EA5A38">
              <w:rPr>
                <w:rFonts w:ascii="Times New Roman" w:hAnsi="Times New Roman"/>
                <w:sz w:val="28"/>
                <w:szCs w:val="28"/>
                <w:lang w:val="ro-RO"/>
              </w:rPr>
              <w:t>2018., stabilind mărimea compensației</w:t>
            </w:r>
            <w:r w:rsidR="00320311">
              <w:rPr>
                <w:rFonts w:ascii="Times New Roman" w:hAnsi="Times New Roman"/>
                <w:sz w:val="28"/>
                <w:szCs w:val="28"/>
                <w:lang w:val="ro-RO"/>
              </w:rPr>
              <w:t xml:space="preserve"> în valoarea de </w:t>
            </w:r>
            <w:r w:rsidR="001048D7">
              <w:rPr>
                <w:rFonts w:ascii="Times New Roman" w:hAnsi="Times New Roman"/>
                <w:b/>
                <w:sz w:val="28"/>
                <w:szCs w:val="28"/>
                <w:lang w:val="ro-RO"/>
              </w:rPr>
              <w:t>salariului minim pe țară, stabilită anual.</w:t>
            </w:r>
          </w:p>
          <w:p w14:paraId="0A94C994" w14:textId="77777777" w:rsidR="004E5AE9" w:rsidRPr="00F510DF" w:rsidRDefault="004E5AE9" w:rsidP="004F71BF">
            <w:pPr>
              <w:pStyle w:val="Frspaiere"/>
              <w:rPr>
                <w:rFonts w:ascii="Times New Roman" w:hAnsi="Times New Roman"/>
                <w:b/>
                <w:sz w:val="28"/>
                <w:szCs w:val="28"/>
                <w:u w:val="single"/>
                <w:lang w:val="ro-RO"/>
              </w:rPr>
            </w:pPr>
          </w:p>
          <w:p w14:paraId="0905E712"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Argumentare:</w:t>
            </w:r>
          </w:p>
          <w:p w14:paraId="427E48C6" w14:textId="77777777" w:rsidR="004E5AE9" w:rsidRPr="00F4588D" w:rsidRDefault="004E5AE9" w:rsidP="004F71BF">
            <w:pPr>
              <w:spacing w:after="0" w:line="240" w:lineRule="auto"/>
              <w:jc w:val="both"/>
              <w:rPr>
                <w:rFonts w:ascii="Times New Roman" w:hAnsi="Times New Roman"/>
                <w:sz w:val="28"/>
                <w:szCs w:val="28"/>
                <w:lang w:val="ro-RO"/>
              </w:rPr>
            </w:pPr>
            <w:r w:rsidRPr="00F4588D">
              <w:rPr>
                <w:rFonts w:ascii="Times New Roman" w:hAnsi="Times New Roman"/>
                <w:sz w:val="28"/>
                <w:szCs w:val="28"/>
                <w:lang w:val="ro-RO"/>
              </w:rPr>
              <w:t>La moment s-au majorat cheltuielile cadrelor didactice</w:t>
            </w:r>
            <w:r w:rsidR="007F732D">
              <w:rPr>
                <w:rFonts w:ascii="Times New Roman" w:hAnsi="Times New Roman"/>
                <w:sz w:val="28"/>
                <w:szCs w:val="28"/>
                <w:lang w:val="ro-RO"/>
              </w:rPr>
              <w:t>,</w:t>
            </w:r>
            <w:r w:rsidRPr="00F4588D">
              <w:rPr>
                <w:rFonts w:ascii="Times New Roman" w:hAnsi="Times New Roman"/>
                <w:sz w:val="28"/>
                <w:szCs w:val="28"/>
                <w:lang w:val="ro-RO"/>
              </w:rPr>
              <w:t xml:space="preserve"> pentru asigurarea instruirii cu utilizarea tehnologiilor informaționale moderne precum și a consumabilelor pentru acestea, a produselor software, suporturilor didactice.</w:t>
            </w:r>
          </w:p>
          <w:p w14:paraId="01BAA65B" w14:textId="77777777" w:rsidR="004E5AE9" w:rsidRDefault="004E5AE9" w:rsidP="007F732D">
            <w:pPr>
              <w:spacing w:after="0" w:line="240" w:lineRule="auto"/>
              <w:jc w:val="both"/>
              <w:rPr>
                <w:rFonts w:ascii="Times New Roman" w:hAnsi="Times New Roman"/>
                <w:sz w:val="28"/>
                <w:szCs w:val="28"/>
                <w:lang w:val="ro-RO"/>
              </w:rPr>
            </w:pPr>
            <w:r w:rsidRPr="00F4588D">
              <w:rPr>
                <w:rFonts w:ascii="Times New Roman" w:hAnsi="Times New Roman"/>
                <w:sz w:val="28"/>
                <w:szCs w:val="28"/>
                <w:lang w:val="ro-RO"/>
              </w:rPr>
              <w:t>Aceste cheltuieli sunt suportate</w:t>
            </w:r>
            <w:r w:rsidR="00032B38">
              <w:rPr>
                <w:rFonts w:ascii="Times New Roman" w:hAnsi="Times New Roman"/>
                <w:sz w:val="28"/>
                <w:szCs w:val="28"/>
                <w:lang w:val="ro-RO"/>
              </w:rPr>
              <w:t xml:space="preserve"> i</w:t>
            </w:r>
            <w:r w:rsidR="00320311">
              <w:rPr>
                <w:rFonts w:ascii="Times New Roman" w:hAnsi="Times New Roman"/>
                <w:sz w:val="28"/>
                <w:szCs w:val="28"/>
                <w:lang w:val="ro-RO"/>
              </w:rPr>
              <w:t xml:space="preserve">nclusiv </w:t>
            </w:r>
            <w:r w:rsidR="007F732D">
              <w:rPr>
                <w:rFonts w:ascii="Times New Roman" w:hAnsi="Times New Roman"/>
                <w:sz w:val="28"/>
                <w:szCs w:val="28"/>
                <w:lang w:val="ro-RO"/>
              </w:rPr>
              <w:t xml:space="preserve">de </w:t>
            </w:r>
            <w:r w:rsidRPr="00F4588D">
              <w:rPr>
                <w:rFonts w:ascii="Times New Roman" w:hAnsi="Times New Roman"/>
                <w:sz w:val="28"/>
                <w:szCs w:val="28"/>
                <w:lang w:val="ro-RO"/>
              </w:rPr>
              <w:t xml:space="preserve">cadrele didactice </w:t>
            </w:r>
            <w:r w:rsidR="00032B38">
              <w:rPr>
                <w:rFonts w:ascii="Times New Roman" w:hAnsi="Times New Roman"/>
                <w:sz w:val="28"/>
                <w:szCs w:val="28"/>
                <w:lang w:val="ro-RO"/>
              </w:rPr>
              <w:t xml:space="preserve">și de conducere </w:t>
            </w:r>
            <w:r w:rsidRPr="00F4588D">
              <w:rPr>
                <w:rFonts w:ascii="Times New Roman" w:hAnsi="Times New Roman"/>
                <w:sz w:val="28"/>
                <w:szCs w:val="28"/>
                <w:lang w:val="ro-RO"/>
              </w:rPr>
              <w:t>din sectorul profesional tehnic.</w:t>
            </w:r>
          </w:p>
        </w:tc>
      </w:tr>
    </w:tbl>
    <w:p w14:paraId="5D717A60" w14:textId="77777777" w:rsidR="004E5AE9" w:rsidRDefault="004E5AE9" w:rsidP="004E5AE9">
      <w:pPr>
        <w:pStyle w:val="Listparagraf"/>
        <w:ind w:left="0"/>
        <w:jc w:val="both"/>
        <w:rPr>
          <w:rFonts w:ascii="Times New Roman" w:hAnsi="Times New Roman"/>
          <w:sz w:val="28"/>
          <w:szCs w:val="28"/>
          <w:lang w:val="ro-RO"/>
        </w:rPr>
      </w:pPr>
    </w:p>
    <w:p w14:paraId="65709B73" w14:textId="77777777" w:rsidR="004E5AE9" w:rsidRDefault="004E5AE9" w:rsidP="004E5AE9">
      <w:pPr>
        <w:pStyle w:val="Listparagraf"/>
        <w:numPr>
          <w:ilvl w:val="0"/>
          <w:numId w:val="1"/>
        </w:numPr>
        <w:jc w:val="both"/>
        <w:rPr>
          <w:rFonts w:ascii="Times New Roman" w:hAnsi="Times New Roman"/>
          <w:b/>
          <w:sz w:val="28"/>
          <w:szCs w:val="28"/>
          <w:lang w:val="ro-RO"/>
        </w:rPr>
      </w:pPr>
      <w:r w:rsidRPr="007F732D">
        <w:rPr>
          <w:rFonts w:ascii="Times New Roman" w:hAnsi="Times New Roman"/>
          <w:b/>
          <w:sz w:val="28"/>
          <w:szCs w:val="28"/>
          <w:lang w:val="ro-RO"/>
        </w:rPr>
        <w:t>Majorarea</w:t>
      </w:r>
      <w:r w:rsidRPr="00F4588D">
        <w:rPr>
          <w:rFonts w:ascii="Times New Roman" w:hAnsi="Times New Roman"/>
          <w:b/>
          <w:sz w:val="28"/>
          <w:szCs w:val="28"/>
          <w:lang w:val="ro-RO"/>
        </w:rPr>
        <w:t xml:space="preserve"> normelor de calcul al salariului pe or</w:t>
      </w:r>
      <w:r>
        <w:rPr>
          <w:rFonts w:ascii="Times New Roman" w:hAnsi="Times New Roman"/>
          <w:b/>
          <w:sz w:val="28"/>
          <w:szCs w:val="28"/>
          <w:lang w:val="ro-RO"/>
        </w:rPr>
        <w:t xml:space="preserve">ă </w:t>
      </w:r>
      <w:r w:rsidRPr="00F4588D">
        <w:rPr>
          <w:rFonts w:ascii="Times New Roman" w:hAnsi="Times New Roman"/>
          <w:b/>
          <w:sz w:val="28"/>
          <w:szCs w:val="28"/>
          <w:lang w:val="ro-RO"/>
        </w:rPr>
        <w:t>(unitatea de timp) pentru personalul antrenat în activitatea didactică în toate ramurile economiei naționale.</w:t>
      </w:r>
    </w:p>
    <w:p w14:paraId="2C087E2B" w14:textId="77777777" w:rsidR="004E5AE9" w:rsidRDefault="004E5AE9" w:rsidP="004E5AE9">
      <w:pPr>
        <w:pStyle w:val="Listparagraf"/>
        <w:ind w:left="768"/>
        <w:jc w:val="both"/>
        <w:rPr>
          <w:rFonts w:ascii="Times New Roman" w:hAnsi="Times New Roman"/>
          <w:b/>
          <w:sz w:val="28"/>
          <w:szCs w:val="28"/>
          <w:lang w:val="ro-RO"/>
        </w:rPr>
      </w:pPr>
    </w:p>
    <w:p w14:paraId="5CDD06F8" w14:textId="77777777" w:rsidR="004E5AE9" w:rsidRPr="008B492E" w:rsidRDefault="004E5AE9" w:rsidP="004E5AE9">
      <w:pPr>
        <w:pStyle w:val="Listparagraf"/>
        <w:numPr>
          <w:ilvl w:val="0"/>
          <w:numId w:val="2"/>
        </w:numPr>
        <w:jc w:val="both"/>
        <w:rPr>
          <w:rFonts w:ascii="Times New Roman" w:hAnsi="Times New Roman"/>
          <w:b/>
          <w:sz w:val="28"/>
          <w:szCs w:val="28"/>
          <w:lang w:val="ro-RO"/>
        </w:rPr>
      </w:pPr>
      <w:r w:rsidRPr="00A40BF8">
        <w:rPr>
          <w:rFonts w:ascii="Times New Roman" w:hAnsi="Times New Roman"/>
          <w:b/>
          <w:sz w:val="28"/>
          <w:szCs w:val="28"/>
          <w:lang w:val="ro-RO"/>
        </w:rPr>
        <w:t>Hotărârea Guvernului</w:t>
      </w:r>
      <w:r>
        <w:rPr>
          <w:rFonts w:ascii="Times New Roman" w:hAnsi="Times New Roman"/>
          <w:b/>
          <w:sz w:val="28"/>
          <w:szCs w:val="28"/>
          <w:lang w:val="ro-RO"/>
        </w:rPr>
        <w:t xml:space="preserve"> nr.</w:t>
      </w:r>
      <w:r w:rsidRPr="00A40BF8">
        <w:rPr>
          <w:rFonts w:ascii="Times New Roman" w:hAnsi="Times New Roman"/>
          <w:b/>
          <w:sz w:val="28"/>
          <w:szCs w:val="28"/>
          <w:lang w:val="ro-RO"/>
        </w:rPr>
        <w:t xml:space="preserve"> 1231/2018 pentru punerea în aplicare a prevederilor Legii 270-2018 privind sistemul unitar de salarizare în sectorul bugetar</w:t>
      </w:r>
      <w:r>
        <w:rPr>
          <w:rFonts w:ascii="Times New Roman" w:hAnsi="Times New Roman"/>
          <w:sz w:val="28"/>
          <w:szCs w:val="28"/>
          <w:lang w:val="ro-RO"/>
        </w:rPr>
        <w:t xml:space="preserve"> - </w:t>
      </w:r>
      <w:r>
        <w:rPr>
          <w:rFonts w:ascii="Times New Roman" w:hAnsi="Times New Roman"/>
          <w:sz w:val="28"/>
          <w:szCs w:val="28"/>
          <w:u w:val="single"/>
          <w:lang w:val="ro-RO"/>
        </w:rPr>
        <w:t>Anexa nr. 5</w:t>
      </w:r>
      <w:r w:rsidRPr="008B492E">
        <w:rPr>
          <w:rFonts w:ascii="Times New Roman" w:hAnsi="Times New Roman"/>
          <w:sz w:val="28"/>
          <w:szCs w:val="28"/>
          <w:u w:val="single"/>
          <w:lang w:val="ro-RO"/>
        </w:rPr>
        <w:t xml:space="preserve"> Normele de calcul al salariului pe oră</w:t>
      </w:r>
      <w:r>
        <w:rPr>
          <w:rFonts w:ascii="Times New Roman" w:hAnsi="Times New Roman"/>
          <w:sz w:val="28"/>
          <w:szCs w:val="28"/>
          <w:u w:val="single"/>
          <w:lang w:val="ro-RO"/>
        </w:rPr>
        <w:t xml:space="preserve"> </w:t>
      </w:r>
      <w:r w:rsidRPr="008B492E">
        <w:rPr>
          <w:rFonts w:ascii="Times New Roman" w:hAnsi="Times New Roman"/>
          <w:sz w:val="28"/>
          <w:szCs w:val="28"/>
          <w:u w:val="single"/>
          <w:lang w:val="ro-RO"/>
        </w:rPr>
        <w:t>(unitate de timp) pentru personalul antrenat în activitate</w:t>
      </w:r>
      <w:r>
        <w:rPr>
          <w:rFonts w:ascii="Times New Roman" w:hAnsi="Times New Roman"/>
          <w:sz w:val="28"/>
          <w:szCs w:val="28"/>
          <w:u w:val="single"/>
          <w:lang w:val="ro-RO"/>
        </w:rPr>
        <w:t>a didactică în toate ramurile ec</w:t>
      </w:r>
      <w:r w:rsidRPr="008B492E">
        <w:rPr>
          <w:rFonts w:ascii="Times New Roman" w:hAnsi="Times New Roman"/>
          <w:sz w:val="28"/>
          <w:szCs w:val="28"/>
          <w:u w:val="single"/>
          <w:lang w:val="ro-RO"/>
        </w:rPr>
        <w:t>onomiei naționale</w:t>
      </w:r>
      <w:r w:rsidRPr="00F4588D">
        <w:rPr>
          <w:rFonts w:ascii="Times New Roman" w:hAnsi="Times New Roman"/>
          <w:sz w:val="28"/>
          <w:szCs w:val="28"/>
          <w:lang w:val="ro-RO"/>
        </w:rPr>
        <w:t>.</w:t>
      </w:r>
    </w:p>
    <w:tbl>
      <w:tblPr>
        <w:tblStyle w:val="Tabelgril"/>
        <w:tblW w:w="0" w:type="auto"/>
        <w:tblInd w:w="534" w:type="dxa"/>
        <w:tblLook w:val="04A0" w:firstRow="1" w:lastRow="0" w:firstColumn="1" w:lastColumn="0" w:noHBand="0" w:noVBand="1"/>
      </w:tblPr>
      <w:tblGrid>
        <w:gridCol w:w="8811"/>
      </w:tblGrid>
      <w:tr w:rsidR="004E5AE9" w:rsidRPr="00A94550" w14:paraId="26916704" w14:textId="77777777" w:rsidTr="004F71BF">
        <w:tc>
          <w:tcPr>
            <w:tcW w:w="14252" w:type="dxa"/>
          </w:tcPr>
          <w:p w14:paraId="26613FA6"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Propuneri:</w:t>
            </w:r>
          </w:p>
          <w:p w14:paraId="7BD377D3" w14:textId="77777777" w:rsidR="004E5AE9" w:rsidRPr="008E16D9" w:rsidRDefault="004E5AE9" w:rsidP="004F71BF">
            <w:pPr>
              <w:pStyle w:val="Frspaiere"/>
              <w:rPr>
                <w:rFonts w:ascii="Times New Roman" w:hAnsi="Times New Roman"/>
                <w:b/>
                <w:i/>
                <w:sz w:val="28"/>
                <w:szCs w:val="28"/>
                <w:u w:val="single"/>
                <w:lang w:val="ro-RO"/>
              </w:rPr>
            </w:pPr>
            <w:r w:rsidRPr="00F4588D">
              <w:rPr>
                <w:rFonts w:ascii="Times New Roman" w:hAnsi="Times New Roman"/>
                <w:sz w:val="28"/>
                <w:szCs w:val="28"/>
                <w:lang w:val="ro-RO"/>
              </w:rPr>
              <w:t xml:space="preserve">Se propune că toate costurile unei ore indicate în tabel să fie </w:t>
            </w:r>
            <w:r w:rsidR="00C14D82">
              <w:rPr>
                <w:rFonts w:ascii="Times New Roman" w:hAnsi="Times New Roman"/>
                <w:sz w:val="28"/>
                <w:szCs w:val="28"/>
                <w:lang w:val="ro-RO"/>
              </w:rPr>
              <w:t xml:space="preserve"> </w:t>
            </w:r>
            <w:r w:rsidR="00C14D82">
              <w:rPr>
                <w:rFonts w:ascii="Times New Roman" w:hAnsi="Times New Roman"/>
                <w:b/>
                <w:sz w:val="28"/>
                <w:szCs w:val="28"/>
                <w:lang w:val="ro-RO"/>
              </w:rPr>
              <w:t>dublate</w:t>
            </w:r>
            <w:r w:rsidR="00C14D82">
              <w:rPr>
                <w:rFonts w:ascii="Times New Roman" w:hAnsi="Times New Roman"/>
                <w:sz w:val="28"/>
                <w:szCs w:val="28"/>
                <w:lang w:val="ro-RO"/>
              </w:rPr>
              <w:t>.</w:t>
            </w:r>
          </w:p>
          <w:p w14:paraId="7AA8E684" w14:textId="77777777" w:rsidR="004E5AE9" w:rsidRPr="008B492E" w:rsidRDefault="004E5AE9" w:rsidP="004F71BF">
            <w:pPr>
              <w:pStyle w:val="Frspaiere"/>
              <w:rPr>
                <w:rFonts w:ascii="Times New Roman" w:hAnsi="Times New Roman"/>
                <w:b/>
                <w:sz w:val="28"/>
                <w:szCs w:val="28"/>
                <w:u w:val="single"/>
                <w:lang w:val="ro-RO"/>
              </w:rPr>
            </w:pPr>
          </w:p>
          <w:p w14:paraId="3CA04260" w14:textId="77777777" w:rsidR="004E5AE9" w:rsidRPr="00A40BF8" w:rsidRDefault="004E5AE9" w:rsidP="004F71BF">
            <w:pPr>
              <w:pStyle w:val="Frspaiere"/>
              <w:rPr>
                <w:rFonts w:ascii="Times New Roman" w:hAnsi="Times New Roman"/>
                <w:i/>
                <w:sz w:val="28"/>
                <w:szCs w:val="28"/>
                <w:u w:val="single"/>
                <w:lang w:val="ro-RO"/>
              </w:rPr>
            </w:pPr>
            <w:r w:rsidRPr="00A40BF8">
              <w:rPr>
                <w:rFonts w:ascii="Times New Roman" w:hAnsi="Times New Roman"/>
                <w:i/>
                <w:sz w:val="28"/>
                <w:szCs w:val="28"/>
                <w:u w:val="single"/>
                <w:lang w:val="ro-RO"/>
              </w:rPr>
              <w:t>Argumentare:</w:t>
            </w:r>
          </w:p>
          <w:p w14:paraId="6B1F306B" w14:textId="77777777" w:rsidR="004E5AE9" w:rsidRPr="008B492E" w:rsidRDefault="004E5AE9" w:rsidP="004F71BF">
            <w:pPr>
              <w:pStyle w:val="Frspaiere"/>
              <w:jc w:val="both"/>
              <w:rPr>
                <w:rFonts w:ascii="Times New Roman" w:hAnsi="Times New Roman"/>
                <w:b/>
                <w:sz w:val="28"/>
                <w:szCs w:val="28"/>
                <w:u w:val="single"/>
                <w:lang w:val="ro-RO"/>
              </w:rPr>
            </w:pPr>
            <w:r w:rsidRPr="00F4588D">
              <w:rPr>
                <w:rFonts w:ascii="Times New Roman" w:hAnsi="Times New Roman"/>
                <w:sz w:val="28"/>
                <w:szCs w:val="28"/>
                <w:lang w:val="ro-RO"/>
              </w:rPr>
              <w:t>Costurile unei ore</w:t>
            </w:r>
            <w:r>
              <w:rPr>
                <w:rFonts w:ascii="Times New Roman" w:hAnsi="Times New Roman"/>
                <w:sz w:val="28"/>
                <w:szCs w:val="28"/>
                <w:lang w:val="ro-RO"/>
              </w:rPr>
              <w:t xml:space="preserve"> (</w:t>
            </w:r>
            <w:r w:rsidRPr="00F4588D">
              <w:rPr>
                <w:rFonts w:ascii="Times New Roman" w:hAnsi="Times New Roman"/>
                <w:sz w:val="28"/>
                <w:szCs w:val="28"/>
                <w:lang w:val="ro-RO"/>
              </w:rPr>
              <w:t>unitate de timp</w:t>
            </w:r>
            <w:r>
              <w:rPr>
                <w:rFonts w:ascii="Times New Roman" w:hAnsi="Times New Roman"/>
                <w:sz w:val="28"/>
                <w:szCs w:val="28"/>
                <w:lang w:val="ro-RO"/>
              </w:rPr>
              <w:t>)</w:t>
            </w:r>
            <w:r w:rsidRPr="00F4588D">
              <w:rPr>
                <w:rFonts w:ascii="Times New Roman" w:hAnsi="Times New Roman"/>
                <w:sz w:val="28"/>
                <w:szCs w:val="28"/>
                <w:lang w:val="ro-RO"/>
              </w:rPr>
              <w:t>, indicate în anexa nr.</w:t>
            </w:r>
            <w:r>
              <w:rPr>
                <w:rFonts w:ascii="Times New Roman" w:hAnsi="Times New Roman"/>
                <w:sz w:val="28"/>
                <w:szCs w:val="28"/>
                <w:lang w:val="ro-RO"/>
              </w:rPr>
              <w:t xml:space="preserve"> </w:t>
            </w:r>
            <w:r w:rsidRPr="00F4588D">
              <w:rPr>
                <w:rFonts w:ascii="Times New Roman" w:hAnsi="Times New Roman"/>
                <w:sz w:val="28"/>
                <w:szCs w:val="28"/>
                <w:lang w:val="ro-RO"/>
              </w:rPr>
              <w:t xml:space="preserve">5, n-au suportat modificări din anul </w:t>
            </w:r>
            <w:r w:rsidRPr="007F732D">
              <w:rPr>
                <w:rFonts w:ascii="Times New Roman" w:hAnsi="Times New Roman"/>
                <w:b/>
                <w:sz w:val="28"/>
                <w:szCs w:val="28"/>
                <w:lang w:val="ro-RO"/>
              </w:rPr>
              <w:t>2019</w:t>
            </w:r>
            <w:r w:rsidRPr="00F4588D">
              <w:rPr>
                <w:rFonts w:ascii="Times New Roman" w:hAnsi="Times New Roman"/>
                <w:sz w:val="28"/>
                <w:szCs w:val="28"/>
                <w:lang w:val="ro-RO"/>
              </w:rPr>
              <w:t>, pe când cuantumul</w:t>
            </w:r>
            <w:r>
              <w:rPr>
                <w:rFonts w:ascii="Times New Roman" w:hAnsi="Times New Roman"/>
                <w:sz w:val="28"/>
                <w:szCs w:val="28"/>
                <w:lang w:val="ro-RO"/>
              </w:rPr>
              <w:t xml:space="preserve"> salariului</w:t>
            </w:r>
            <w:r w:rsidRPr="00F4588D">
              <w:rPr>
                <w:rFonts w:ascii="Times New Roman" w:hAnsi="Times New Roman"/>
                <w:sz w:val="28"/>
                <w:szCs w:val="28"/>
                <w:lang w:val="ro-RO"/>
              </w:rPr>
              <w:t xml:space="preserve"> s</w:t>
            </w:r>
            <w:r>
              <w:rPr>
                <w:rFonts w:ascii="Times New Roman" w:hAnsi="Times New Roman"/>
                <w:sz w:val="28"/>
                <w:szCs w:val="28"/>
                <w:lang w:val="ro-RO"/>
              </w:rPr>
              <w:t>-a majorat la î</w:t>
            </w:r>
            <w:r w:rsidRPr="00F4588D">
              <w:rPr>
                <w:rFonts w:ascii="Times New Roman" w:hAnsi="Times New Roman"/>
                <w:sz w:val="28"/>
                <w:szCs w:val="28"/>
                <w:lang w:val="ro-RO"/>
              </w:rPr>
              <w:t>nceputul fiecărui an</w:t>
            </w:r>
            <w:r w:rsidR="007F732D">
              <w:rPr>
                <w:rFonts w:ascii="Times New Roman" w:hAnsi="Times New Roman"/>
                <w:sz w:val="28"/>
                <w:szCs w:val="28"/>
                <w:lang w:val="ro-RO"/>
              </w:rPr>
              <w:t xml:space="preserve"> </w:t>
            </w:r>
            <w:r w:rsidR="005D08D4">
              <w:rPr>
                <w:rFonts w:ascii="Times New Roman" w:hAnsi="Times New Roman"/>
                <w:sz w:val="28"/>
                <w:szCs w:val="28"/>
                <w:lang w:val="ro-RO"/>
              </w:rPr>
              <w:t>(2019-2025</w:t>
            </w:r>
            <w:r w:rsidR="001760DE">
              <w:rPr>
                <w:rFonts w:ascii="Times New Roman" w:hAnsi="Times New Roman"/>
                <w:sz w:val="28"/>
                <w:szCs w:val="28"/>
                <w:lang w:val="ro-RO"/>
              </w:rPr>
              <w:t>).</w:t>
            </w:r>
            <w:r>
              <w:rPr>
                <w:rFonts w:ascii="Times New Roman" w:hAnsi="Times New Roman"/>
                <w:sz w:val="28"/>
                <w:szCs w:val="28"/>
                <w:lang w:val="ro-RO"/>
              </w:rPr>
              <w:t xml:space="preserve"> </w:t>
            </w:r>
            <w:r w:rsidRPr="00F4588D">
              <w:rPr>
                <w:rFonts w:ascii="Times New Roman" w:hAnsi="Times New Roman"/>
                <w:sz w:val="28"/>
                <w:szCs w:val="28"/>
                <w:lang w:val="ro-RO"/>
              </w:rPr>
              <w:t>Astfel de metod</w:t>
            </w:r>
            <w:r>
              <w:rPr>
                <w:rFonts w:ascii="Times New Roman" w:hAnsi="Times New Roman"/>
                <w:sz w:val="28"/>
                <w:szCs w:val="28"/>
                <w:lang w:val="ro-RO"/>
              </w:rPr>
              <w:t>e</w:t>
            </w:r>
            <w:r w:rsidRPr="00F4588D">
              <w:rPr>
                <w:rFonts w:ascii="Times New Roman" w:hAnsi="Times New Roman"/>
                <w:sz w:val="28"/>
                <w:szCs w:val="28"/>
                <w:lang w:val="ro-RO"/>
              </w:rPr>
              <w:t xml:space="preserve"> de retribuire</w:t>
            </w:r>
            <w:r>
              <w:rPr>
                <w:rFonts w:ascii="Times New Roman" w:hAnsi="Times New Roman"/>
                <w:sz w:val="28"/>
                <w:szCs w:val="28"/>
                <w:lang w:val="ro-RO"/>
              </w:rPr>
              <w:t xml:space="preserve"> </w:t>
            </w:r>
            <w:r w:rsidRPr="00F4588D">
              <w:rPr>
                <w:rFonts w:ascii="Times New Roman" w:hAnsi="Times New Roman"/>
                <w:sz w:val="28"/>
                <w:szCs w:val="28"/>
                <w:lang w:val="ro-RO"/>
              </w:rPr>
              <w:t xml:space="preserve">a muncii </w:t>
            </w:r>
            <w:r>
              <w:rPr>
                <w:rFonts w:ascii="Times New Roman" w:hAnsi="Times New Roman"/>
                <w:sz w:val="28"/>
                <w:szCs w:val="28"/>
                <w:lang w:val="ro-RO"/>
              </w:rPr>
              <w:t xml:space="preserve">se utilizează la </w:t>
            </w:r>
            <w:r w:rsidRPr="00F4588D">
              <w:rPr>
                <w:rFonts w:ascii="Times New Roman" w:hAnsi="Times New Roman"/>
                <w:sz w:val="28"/>
                <w:szCs w:val="28"/>
                <w:lang w:val="ro-RO"/>
              </w:rPr>
              <w:t>stabilirea salariilor personalului care activează prin cumul extern</w:t>
            </w:r>
            <w:r>
              <w:rPr>
                <w:rFonts w:ascii="Times New Roman" w:hAnsi="Times New Roman"/>
                <w:sz w:val="28"/>
                <w:szCs w:val="28"/>
                <w:lang w:val="ro-RO"/>
              </w:rPr>
              <w:t xml:space="preserve"> (specialiști) </w:t>
            </w:r>
            <w:r w:rsidR="0048286C" w:rsidRPr="00F4588D">
              <w:rPr>
                <w:rFonts w:ascii="Times New Roman" w:hAnsi="Times New Roman"/>
                <w:sz w:val="28"/>
                <w:szCs w:val="28"/>
                <w:lang w:val="ro-RO"/>
              </w:rPr>
              <w:t>și</w:t>
            </w:r>
            <w:r w:rsidRPr="00F4588D">
              <w:rPr>
                <w:rFonts w:ascii="Times New Roman" w:hAnsi="Times New Roman"/>
                <w:sz w:val="28"/>
                <w:szCs w:val="28"/>
                <w:lang w:val="ro-RO"/>
              </w:rPr>
              <w:t xml:space="preserve"> cumul intern</w:t>
            </w:r>
            <w:r>
              <w:rPr>
                <w:rFonts w:ascii="Times New Roman" w:hAnsi="Times New Roman"/>
                <w:sz w:val="28"/>
                <w:szCs w:val="28"/>
                <w:lang w:val="ro-RO"/>
              </w:rPr>
              <w:t xml:space="preserve"> </w:t>
            </w:r>
            <w:r w:rsidR="00C91A5A">
              <w:rPr>
                <w:rFonts w:ascii="Times New Roman" w:hAnsi="Times New Roman"/>
                <w:sz w:val="28"/>
                <w:szCs w:val="28"/>
                <w:lang w:val="ro-RO"/>
              </w:rPr>
              <w:t>(cadre nedidactice</w:t>
            </w:r>
            <w:r w:rsidR="00D277E5">
              <w:rPr>
                <w:rFonts w:ascii="Times New Roman" w:hAnsi="Times New Roman"/>
                <w:sz w:val="28"/>
                <w:szCs w:val="28"/>
                <w:lang w:val="ro-RO"/>
              </w:rPr>
              <w:t>) și asigurare î</w:t>
            </w:r>
            <w:r w:rsidR="00C91A5A">
              <w:rPr>
                <w:rFonts w:ascii="Times New Roman" w:hAnsi="Times New Roman"/>
                <w:sz w:val="28"/>
                <w:szCs w:val="28"/>
                <w:lang w:val="ro-RO"/>
              </w:rPr>
              <w:t>nlocuirii orelor cadre</w:t>
            </w:r>
            <w:r w:rsidR="00D277E5">
              <w:rPr>
                <w:rFonts w:ascii="Times New Roman" w:hAnsi="Times New Roman"/>
                <w:sz w:val="28"/>
                <w:szCs w:val="28"/>
                <w:lang w:val="ro-RO"/>
              </w:rPr>
              <w:t>lor didactice temporar absente.</w:t>
            </w:r>
            <w:r w:rsidRPr="00F4588D">
              <w:rPr>
                <w:rFonts w:ascii="Times New Roman" w:hAnsi="Times New Roman"/>
                <w:sz w:val="28"/>
                <w:szCs w:val="28"/>
                <w:lang w:val="ro-RO"/>
              </w:rPr>
              <w:t xml:space="preserve"> Con</w:t>
            </w:r>
            <w:r>
              <w:rPr>
                <w:rFonts w:ascii="Times New Roman" w:hAnsi="Times New Roman"/>
                <w:sz w:val="28"/>
                <w:szCs w:val="28"/>
                <w:lang w:val="ro-RO"/>
              </w:rPr>
              <w:t xml:space="preserve">siderăm că este o discriminare </w:t>
            </w:r>
            <w:r w:rsidRPr="00F4588D">
              <w:rPr>
                <w:rFonts w:ascii="Times New Roman" w:hAnsi="Times New Roman"/>
                <w:sz w:val="28"/>
                <w:szCs w:val="28"/>
                <w:lang w:val="ro-RO"/>
              </w:rPr>
              <w:t>la remunerarea muncii acestor persoane.</w:t>
            </w:r>
          </w:p>
        </w:tc>
      </w:tr>
    </w:tbl>
    <w:p w14:paraId="3329DEE5" w14:textId="77777777" w:rsidR="00000000" w:rsidRPr="00A94550" w:rsidRDefault="00000000">
      <w:pPr>
        <w:rPr>
          <w:lang w:val="it-IT"/>
        </w:rPr>
      </w:pPr>
    </w:p>
    <w:sectPr w:rsidR="00BB3415" w:rsidRPr="00A94550" w:rsidSect="004E5AE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6495" w14:textId="77777777" w:rsidR="002B13AE" w:rsidRDefault="002B13AE" w:rsidP="004E5AE9">
      <w:pPr>
        <w:spacing w:after="0" w:line="240" w:lineRule="auto"/>
      </w:pPr>
      <w:r>
        <w:separator/>
      </w:r>
    </w:p>
  </w:endnote>
  <w:endnote w:type="continuationSeparator" w:id="0">
    <w:p w14:paraId="16C12791" w14:textId="77777777" w:rsidR="002B13AE" w:rsidRDefault="002B13AE" w:rsidP="004E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984673"/>
      <w:docPartObj>
        <w:docPartGallery w:val="Page Numbers (Bottom of Page)"/>
        <w:docPartUnique/>
      </w:docPartObj>
    </w:sdtPr>
    <w:sdtContent>
      <w:p w14:paraId="69F65084" w14:textId="77777777" w:rsidR="004E5AE9" w:rsidRDefault="004E5AE9">
        <w:pPr>
          <w:pStyle w:val="Subsol"/>
          <w:jc w:val="center"/>
        </w:pPr>
        <w:r>
          <w:fldChar w:fldCharType="begin"/>
        </w:r>
        <w:r>
          <w:instrText>PAGE   \* MERGEFORMAT</w:instrText>
        </w:r>
        <w:r>
          <w:fldChar w:fldCharType="separate"/>
        </w:r>
        <w:r w:rsidR="00141822">
          <w:rPr>
            <w:noProof/>
          </w:rPr>
          <w:t>1</w:t>
        </w:r>
        <w:r>
          <w:fldChar w:fldCharType="end"/>
        </w:r>
      </w:p>
    </w:sdtContent>
  </w:sdt>
  <w:p w14:paraId="297BC99F" w14:textId="77777777" w:rsidR="004E5AE9" w:rsidRDefault="004E5AE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1357" w14:textId="77777777" w:rsidR="002B13AE" w:rsidRDefault="002B13AE" w:rsidP="004E5AE9">
      <w:pPr>
        <w:spacing w:after="0" w:line="240" w:lineRule="auto"/>
      </w:pPr>
      <w:r>
        <w:separator/>
      </w:r>
    </w:p>
  </w:footnote>
  <w:footnote w:type="continuationSeparator" w:id="0">
    <w:p w14:paraId="70F404A1" w14:textId="77777777" w:rsidR="002B13AE" w:rsidRDefault="002B13AE" w:rsidP="004E5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3931"/>
    <w:multiLevelType w:val="hybridMultilevel"/>
    <w:tmpl w:val="64AA55BC"/>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 w15:restartNumberingAfterBreak="0">
    <w:nsid w:val="5D6D5813"/>
    <w:multiLevelType w:val="hybridMultilevel"/>
    <w:tmpl w:val="C422EDEE"/>
    <w:lvl w:ilvl="0" w:tplc="49E8A684">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num w:numId="1" w16cid:durableId="580025307">
    <w:abstractNumId w:val="1"/>
  </w:num>
  <w:num w:numId="2" w16cid:durableId="52606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E9"/>
    <w:rsid w:val="00032B38"/>
    <w:rsid w:val="00040B60"/>
    <w:rsid w:val="00065467"/>
    <w:rsid w:val="000740EC"/>
    <w:rsid w:val="000742F8"/>
    <w:rsid w:val="00087937"/>
    <w:rsid w:val="000913A1"/>
    <w:rsid w:val="00091BB2"/>
    <w:rsid w:val="00093C35"/>
    <w:rsid w:val="0009531C"/>
    <w:rsid w:val="000D57E2"/>
    <w:rsid w:val="000F4E9F"/>
    <w:rsid w:val="001048D7"/>
    <w:rsid w:val="001072D2"/>
    <w:rsid w:val="001251F3"/>
    <w:rsid w:val="00141822"/>
    <w:rsid w:val="00160243"/>
    <w:rsid w:val="0017426C"/>
    <w:rsid w:val="001760DE"/>
    <w:rsid w:val="00184466"/>
    <w:rsid w:val="00190945"/>
    <w:rsid w:val="001D3398"/>
    <w:rsid w:val="00226450"/>
    <w:rsid w:val="00237234"/>
    <w:rsid w:val="00250608"/>
    <w:rsid w:val="0026352C"/>
    <w:rsid w:val="0027051A"/>
    <w:rsid w:val="0027454B"/>
    <w:rsid w:val="002762F8"/>
    <w:rsid w:val="00287E6F"/>
    <w:rsid w:val="00290F25"/>
    <w:rsid w:val="002A02C1"/>
    <w:rsid w:val="002A737E"/>
    <w:rsid w:val="002B13AE"/>
    <w:rsid w:val="002B56E9"/>
    <w:rsid w:val="002C5038"/>
    <w:rsid w:val="002D5EBA"/>
    <w:rsid w:val="00320311"/>
    <w:rsid w:val="00336537"/>
    <w:rsid w:val="0038123E"/>
    <w:rsid w:val="00395223"/>
    <w:rsid w:val="003E5E49"/>
    <w:rsid w:val="003E711F"/>
    <w:rsid w:val="00437685"/>
    <w:rsid w:val="004402AC"/>
    <w:rsid w:val="00446315"/>
    <w:rsid w:val="00472A8A"/>
    <w:rsid w:val="0048286C"/>
    <w:rsid w:val="00496CD9"/>
    <w:rsid w:val="004E4855"/>
    <w:rsid w:val="004E5AE9"/>
    <w:rsid w:val="004F0E80"/>
    <w:rsid w:val="00504C85"/>
    <w:rsid w:val="00520BE5"/>
    <w:rsid w:val="00531762"/>
    <w:rsid w:val="00537BB5"/>
    <w:rsid w:val="005555AF"/>
    <w:rsid w:val="005645AA"/>
    <w:rsid w:val="00591877"/>
    <w:rsid w:val="005B471A"/>
    <w:rsid w:val="005D08D4"/>
    <w:rsid w:val="005E73BD"/>
    <w:rsid w:val="005F7416"/>
    <w:rsid w:val="0061049C"/>
    <w:rsid w:val="00643715"/>
    <w:rsid w:val="00670F01"/>
    <w:rsid w:val="00682C27"/>
    <w:rsid w:val="006C73F6"/>
    <w:rsid w:val="007076BF"/>
    <w:rsid w:val="0071514C"/>
    <w:rsid w:val="00745B4B"/>
    <w:rsid w:val="007500FE"/>
    <w:rsid w:val="00760E60"/>
    <w:rsid w:val="00761F41"/>
    <w:rsid w:val="0077662E"/>
    <w:rsid w:val="00786BB4"/>
    <w:rsid w:val="007A3A5E"/>
    <w:rsid w:val="007A6BE1"/>
    <w:rsid w:val="007C1EF5"/>
    <w:rsid w:val="007E07F4"/>
    <w:rsid w:val="007F4941"/>
    <w:rsid w:val="007F6B0F"/>
    <w:rsid w:val="007F732D"/>
    <w:rsid w:val="00826035"/>
    <w:rsid w:val="008559D7"/>
    <w:rsid w:val="00863C95"/>
    <w:rsid w:val="00892315"/>
    <w:rsid w:val="008A2F80"/>
    <w:rsid w:val="008A5002"/>
    <w:rsid w:val="008B4A9B"/>
    <w:rsid w:val="008B7463"/>
    <w:rsid w:val="008E16D9"/>
    <w:rsid w:val="008F4A54"/>
    <w:rsid w:val="00950F36"/>
    <w:rsid w:val="00956153"/>
    <w:rsid w:val="009A0FF8"/>
    <w:rsid w:val="009B3DE5"/>
    <w:rsid w:val="009C3484"/>
    <w:rsid w:val="009E7620"/>
    <w:rsid w:val="009F540C"/>
    <w:rsid w:val="009F7F27"/>
    <w:rsid w:val="00A04199"/>
    <w:rsid w:val="00A52B9B"/>
    <w:rsid w:val="00A65E4D"/>
    <w:rsid w:val="00A86D4C"/>
    <w:rsid w:val="00A903F3"/>
    <w:rsid w:val="00A94550"/>
    <w:rsid w:val="00AE63C5"/>
    <w:rsid w:val="00B0062C"/>
    <w:rsid w:val="00B353FF"/>
    <w:rsid w:val="00B44DAB"/>
    <w:rsid w:val="00B72E1B"/>
    <w:rsid w:val="00B92EEB"/>
    <w:rsid w:val="00BC4F54"/>
    <w:rsid w:val="00BD5360"/>
    <w:rsid w:val="00BD68E6"/>
    <w:rsid w:val="00BF1EFF"/>
    <w:rsid w:val="00C14D82"/>
    <w:rsid w:val="00C34170"/>
    <w:rsid w:val="00C66DAF"/>
    <w:rsid w:val="00C72098"/>
    <w:rsid w:val="00C801B1"/>
    <w:rsid w:val="00C91A5A"/>
    <w:rsid w:val="00C9621D"/>
    <w:rsid w:val="00CA58DA"/>
    <w:rsid w:val="00CE6733"/>
    <w:rsid w:val="00CE706A"/>
    <w:rsid w:val="00D277E5"/>
    <w:rsid w:val="00D57495"/>
    <w:rsid w:val="00D920C8"/>
    <w:rsid w:val="00DD4811"/>
    <w:rsid w:val="00DE047C"/>
    <w:rsid w:val="00DE47A4"/>
    <w:rsid w:val="00E1219C"/>
    <w:rsid w:val="00E557DD"/>
    <w:rsid w:val="00E62684"/>
    <w:rsid w:val="00E81BA5"/>
    <w:rsid w:val="00EA5A38"/>
    <w:rsid w:val="00ED4D0A"/>
    <w:rsid w:val="00ED6AF6"/>
    <w:rsid w:val="00EE147A"/>
    <w:rsid w:val="00EF350D"/>
    <w:rsid w:val="00F50575"/>
    <w:rsid w:val="00F51240"/>
    <w:rsid w:val="00F553C3"/>
    <w:rsid w:val="00F84FB1"/>
    <w:rsid w:val="00F901F8"/>
    <w:rsid w:val="00FA31DE"/>
    <w:rsid w:val="00FB7CAD"/>
    <w:rsid w:val="00FE0EC2"/>
    <w:rsid w:val="00FE39BF"/>
    <w:rsid w:val="00FE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A9C5"/>
  <w15:chartTrackingRefBased/>
  <w15:docId w15:val="{4CFFBCFF-42C5-4F58-9FA7-8667D62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E9"/>
    <w:pPr>
      <w:spacing w:after="200" w:line="276" w:lineRule="auto"/>
    </w:pPr>
    <w:rPr>
      <w:rFonts w:ascii="Calibri" w:eastAsia="Times New Roman"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4E5AE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99"/>
    <w:qFormat/>
    <w:rsid w:val="004E5AE9"/>
    <w:pPr>
      <w:ind w:left="720"/>
      <w:contextualSpacing/>
    </w:pPr>
  </w:style>
  <w:style w:type="paragraph" w:styleId="Frspaiere">
    <w:name w:val="No Spacing"/>
    <w:uiPriority w:val="1"/>
    <w:qFormat/>
    <w:rsid w:val="004E5AE9"/>
    <w:pPr>
      <w:spacing w:after="0" w:line="240" w:lineRule="auto"/>
    </w:pPr>
    <w:rPr>
      <w:rFonts w:ascii="Calibri" w:eastAsia="Times New Roman" w:hAnsi="Calibri" w:cs="Times New Roman"/>
      <w:lang w:eastAsia="ru-RU"/>
    </w:rPr>
  </w:style>
  <w:style w:type="paragraph" w:styleId="Antet">
    <w:name w:val="header"/>
    <w:basedOn w:val="Normal"/>
    <w:link w:val="AntetCaracter"/>
    <w:uiPriority w:val="99"/>
    <w:unhideWhenUsed/>
    <w:rsid w:val="004E5AE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E5AE9"/>
    <w:rPr>
      <w:rFonts w:ascii="Calibri" w:eastAsia="Times New Roman" w:hAnsi="Calibri" w:cs="Times New Roman"/>
      <w:lang w:eastAsia="ru-RU"/>
    </w:rPr>
  </w:style>
  <w:style w:type="paragraph" w:styleId="Subsol">
    <w:name w:val="footer"/>
    <w:basedOn w:val="Normal"/>
    <w:link w:val="SubsolCaracter"/>
    <w:uiPriority w:val="99"/>
    <w:unhideWhenUsed/>
    <w:rsid w:val="004E5AE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E5AE9"/>
    <w:rPr>
      <w:rFonts w:ascii="Calibri" w:eastAsia="Times New Roman" w:hAnsi="Calibri" w:cs="Times New Roman"/>
      <w:lang w:eastAsia="ru-RU"/>
    </w:rPr>
  </w:style>
  <w:style w:type="paragraph" w:styleId="TextnBalon">
    <w:name w:val="Balloon Text"/>
    <w:basedOn w:val="Normal"/>
    <w:link w:val="TextnBalonCaracter"/>
    <w:uiPriority w:val="99"/>
    <w:semiHidden/>
    <w:unhideWhenUsed/>
    <w:rsid w:val="00B353F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53F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1858</Words>
  <Characters>10777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Ghenadie Donos</cp:lastModifiedBy>
  <cp:revision>2</cp:revision>
  <cp:lastPrinted>2025-04-03T11:59:00Z</cp:lastPrinted>
  <dcterms:created xsi:type="dcterms:W3CDTF">2025-08-20T08:29:00Z</dcterms:created>
  <dcterms:modified xsi:type="dcterms:W3CDTF">2025-08-20T08:29:00Z</dcterms:modified>
</cp:coreProperties>
</file>