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40B9" w14:textId="7BE781BA" w:rsidR="002D5A0B" w:rsidRPr="003B1D34" w:rsidRDefault="00000000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REGULAMENT</w:t>
      </w:r>
    </w:p>
    <w:p w14:paraId="0FC3E6C1" w14:textId="2A50B649" w:rsidR="002D5A0B" w:rsidRPr="003B1D34" w:rsidRDefault="003B1D34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desfășurare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a </w:t>
      </w:r>
      <w:proofErr w:type="spellStart"/>
      <w:r w:rsidR="00000000"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Festivalului</w:t>
      </w:r>
      <w:proofErr w:type="spellEnd"/>
      <w:r w:rsidR="00000000"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-concurs al </w:t>
      </w:r>
      <w:proofErr w:type="spellStart"/>
      <w:r w:rsidR="00000000"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teatrelor</w:t>
      </w:r>
      <w:proofErr w:type="spellEnd"/>
      <w:r w:rsidR="00000000"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000000"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poetice</w:t>
      </w:r>
      <w:proofErr w:type="spellEnd"/>
      <w:r w:rsidR="00000000"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000000"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interpreţilor</w:t>
      </w:r>
      <w:proofErr w:type="spellEnd"/>
      <w:r w:rsidR="00000000"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de </w:t>
      </w:r>
      <w:proofErr w:type="spellStart"/>
      <w:r w:rsidR="00000000"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romanţe</w:t>
      </w:r>
      <w:proofErr w:type="spellEnd"/>
      <w:r w:rsidR="00000000"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000000"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declamatorilor</w:t>
      </w:r>
      <w:proofErr w:type="spellEnd"/>
      <w:r w:rsidR="00000000"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de </w:t>
      </w:r>
      <w:proofErr w:type="spellStart"/>
      <w:r w:rsidR="00000000"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poezie</w:t>
      </w:r>
      <w:proofErr w:type="spellEnd"/>
      <w:r w:rsidR="00000000"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000000"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eminesciană</w:t>
      </w:r>
      <w:proofErr w:type="spellEnd"/>
      <w:r w:rsidR="00000000"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„</w:t>
      </w:r>
      <w:proofErr w:type="spellStart"/>
      <w:r w:rsidR="00000000"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Eminesciana</w:t>
      </w:r>
      <w:proofErr w:type="spellEnd"/>
      <w:r w:rsidR="00000000"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2026”.</w:t>
      </w:r>
    </w:p>
    <w:p w14:paraId="69784304" w14:textId="77777777" w:rsidR="002D5A0B" w:rsidRPr="003B1D34" w:rsidRDefault="002D5A0B">
      <w:pPr>
        <w:rPr>
          <w:rFonts w:ascii="Times New Roman" w:hAnsi="Times New Roman" w:cs="Times New Roman"/>
          <w:b/>
          <w:sz w:val="24"/>
          <w:szCs w:val="24"/>
        </w:rPr>
      </w:pPr>
    </w:p>
    <w:p w14:paraId="6E97F74E" w14:textId="77777777" w:rsidR="003B1D34" w:rsidRDefault="00000000" w:rsidP="003B1D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D34">
        <w:rPr>
          <w:rFonts w:ascii="Times New Roman" w:hAnsi="Times New Roman" w:cs="Times New Roman"/>
          <w:b/>
          <w:sz w:val="24"/>
          <w:szCs w:val="24"/>
        </w:rPr>
        <w:t>I.DISPOZIȚII GENERALE</w:t>
      </w:r>
    </w:p>
    <w:p w14:paraId="1FDAB18B" w14:textId="108F901A" w:rsidR="002D5A0B" w:rsidRPr="003B1D34" w:rsidRDefault="00000000" w:rsidP="003B1D3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1D34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teatrelor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poetice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interpreţilor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romanţe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declamatorilor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poezie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Eminesciană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Casa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raională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Cultură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„Nicolae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Iorga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4C07E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7E9" w:rsidRPr="003B1D3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parteneriat cu Liceul Teoretic „Mihai </w:t>
      </w:r>
      <w:proofErr w:type="gramStart"/>
      <w:r w:rsidR="004C07E9" w:rsidRPr="003B1D3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Eminescu” </w:t>
      </w:r>
      <w:r w:rsidRPr="003B1D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sub</w:t>
      </w:r>
      <w:proofErr w:type="gram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egida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Secției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Cultură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07E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="004C07E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07E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Direcția</w:t>
      </w:r>
      <w:proofErr w:type="spellEnd"/>
      <w:r w:rsidR="004C07E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07E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Educație</w:t>
      </w:r>
      <w:proofErr w:type="spellEnd"/>
      <w:r w:rsidR="004C07E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Consiliului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raional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Sîngerei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D9E383" w14:textId="77777777" w:rsidR="002D5A0B" w:rsidRDefault="00000000" w:rsidP="003B1D34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OBIECTIVE</w:t>
      </w:r>
    </w:p>
    <w:p w14:paraId="6AF41553" w14:textId="77777777" w:rsidR="003B1D34" w:rsidRPr="003B1D34" w:rsidRDefault="003B1D34" w:rsidP="003B1D34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EF7E16" w14:textId="6A9E6A0F" w:rsidR="004C07E9" w:rsidRPr="003B1D34" w:rsidRDefault="004C07E9" w:rsidP="004C07E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Punerea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lumină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creației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14FF8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minesciene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prin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expresii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artistice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vii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autentice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C50ED2" w14:textId="51802FC6" w:rsidR="004C07E9" w:rsidRPr="003B1D34" w:rsidRDefault="004C07E9" w:rsidP="004C07E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Cultivarea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dezvoltarea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teatrului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poetic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artei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recitalului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poezie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D67FCF" w14:textId="663304DF" w:rsidR="004C07E9" w:rsidRPr="003B1D34" w:rsidRDefault="004C07E9" w:rsidP="004C07E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Îmbogățirea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vieții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culturale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prin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extinderea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activităților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dedicate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literaturii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artei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F1E2CA" w14:textId="6835D9CC" w:rsidR="004C07E9" w:rsidRPr="003B1D34" w:rsidRDefault="004C07E9" w:rsidP="004C07E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Descoperirea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susținerea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afirmarea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tinerelor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talente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pasionate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literatură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poezie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artă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scenică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96613B" w14:textId="03EF3E97" w:rsidR="004C07E9" w:rsidRPr="003B1D34" w:rsidRDefault="004C07E9" w:rsidP="004C07E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Apropierea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publicului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literatura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arta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spiritul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operei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eminesciene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prin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întâlniri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artistice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înaltă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sensibilitate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8BD27A" w14:textId="77777777" w:rsidR="002D5A0B" w:rsidRDefault="00000000" w:rsidP="003B1D34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LOCUL, DATA, ORA DESFĂȘURĂRII</w:t>
      </w:r>
    </w:p>
    <w:p w14:paraId="11BEC627" w14:textId="77777777" w:rsidR="003B1D34" w:rsidRPr="003B1D34" w:rsidRDefault="003B1D34" w:rsidP="003B1D34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163311" w14:textId="6AC0C6F1" w:rsidR="002D5A0B" w:rsidRPr="003B1D34" w:rsidRDefault="00000000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Locul</w:t>
      </w:r>
      <w:proofErr w:type="spellEnd"/>
      <w:r w:rsidRPr="003B1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14FF8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Liceul</w:t>
      </w:r>
      <w:proofErr w:type="spellEnd"/>
      <w:r w:rsidR="00014FF8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14FF8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Teoretic</w:t>
      </w:r>
      <w:proofErr w:type="spellEnd"/>
      <w:r w:rsidR="00014FF8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„Mihai Eminescu” or. </w:t>
      </w:r>
      <w:proofErr w:type="spellStart"/>
      <w:r w:rsidR="00014FF8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Sîngerei</w:t>
      </w:r>
      <w:proofErr w:type="spellEnd"/>
    </w:p>
    <w:p w14:paraId="3CB1D51D" w14:textId="77777777" w:rsidR="002D5A0B" w:rsidRPr="003B1D34" w:rsidRDefault="00000000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Data:</w:t>
      </w: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ianuarie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</w:p>
    <w:p w14:paraId="0D498D62" w14:textId="39FAD994" w:rsidR="002D5A0B" w:rsidRPr="003B1D34" w:rsidRDefault="00000000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Ora:</w:t>
      </w: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4FF8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</w:p>
    <w:p w14:paraId="59C1A5E4" w14:textId="5EC475AC" w:rsidR="002D5A0B" w:rsidRPr="003B1D34" w:rsidRDefault="00000000" w:rsidP="003B1D34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</w:t>
      </w: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CONDIȚII DE PARTICIPARE</w:t>
      </w:r>
      <w:r w:rsid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75060BFE" w14:textId="2B2C808C" w:rsidR="002D5A0B" w:rsidRPr="003B1D34" w:rsidRDefault="00000000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La concurs pot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participa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teatre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poetice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interpreţi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romanţe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6240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recital</w:t>
      </w: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poezie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BC713A" w14:textId="7F3EE913" w:rsidR="00862409" w:rsidRPr="003B1D34" w:rsidRDefault="003B1D34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014FF8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Categorii</w:t>
      </w:r>
      <w:proofErr w:type="spellEnd"/>
      <w:r w:rsidR="00014FF8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="00014FF8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vîrste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14FF8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014FF8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Secțiunea</w:t>
      </w:r>
      <w:proofErr w:type="spellEnd"/>
      <w:r w:rsidR="00014FF8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14FF8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interpreți</w:t>
      </w:r>
      <w:proofErr w:type="spellEnd"/>
      <w:r w:rsidR="00014FF8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40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de </w:t>
      </w:r>
      <w:proofErr w:type="spellStart"/>
      <w:r w:rsidR="00014FF8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romanțe</w:t>
      </w:r>
      <w:proofErr w:type="spellEnd"/>
      <w:r w:rsidR="0086240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</w:t>
      </w:r>
      <w:r w:rsidR="0041169F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6240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41169F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6240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ani)</w:t>
      </w:r>
    </w:p>
    <w:p w14:paraId="2560A458" w14:textId="050B8BF9" w:rsidR="00862409" w:rsidRPr="003B1D34" w:rsidRDefault="0086240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Secțiunea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interpreți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romanțe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 + ani)</w:t>
      </w:r>
    </w:p>
    <w:p w14:paraId="5187A5BA" w14:textId="4C055E9D" w:rsidR="00014FF8" w:rsidRPr="003B1D34" w:rsidRDefault="0086240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Secțiunea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recital de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poezie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169F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41169F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ani)</w:t>
      </w: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Secțiunea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recital de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poezie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 </w:t>
      </w:r>
      <w:r w:rsidR="0041169F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</w:t>
      </w: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ani)</w:t>
      </w:r>
    </w:p>
    <w:p w14:paraId="04070C42" w14:textId="3C1C3061" w:rsidR="002D5A0B" w:rsidRPr="003B1D34" w:rsidRDefault="00000000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secțiunea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teatru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poetic</w:t>
      </w:r>
      <w:r w:rsidR="0086240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86240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fără</w:t>
      </w:r>
      <w:proofErr w:type="spellEnd"/>
      <w:r w:rsidR="0086240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6240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limite</w:t>
      </w:r>
      <w:proofErr w:type="spellEnd"/>
      <w:r w:rsidR="0086240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="0086240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vârstă</w:t>
      </w:r>
      <w:proofErr w:type="spellEnd"/>
      <w:r w:rsidR="0086240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0037E58" w14:textId="77777777" w:rsidR="00862409" w:rsidRPr="003B1D34" w:rsidRDefault="0086240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8C2A9" w14:textId="77777777" w:rsidR="00862409" w:rsidRPr="003B1D34" w:rsidRDefault="0086240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Secțiunea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teatru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poetic </w:t>
      </w:r>
    </w:p>
    <w:p w14:paraId="1D6DF28E" w14:textId="7561BF67" w:rsidR="002D5A0B" w:rsidRPr="003B1D34" w:rsidRDefault="00000000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concurenții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vor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prezenta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un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spectacol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(pe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versuri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dialoguri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…) cu o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durată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pînă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 </w:t>
      </w:r>
      <w:r w:rsidR="0086240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minute</w:t>
      </w:r>
      <w:proofErr w:type="gramEnd"/>
    </w:p>
    <w:p w14:paraId="1DFEFC5E" w14:textId="54C1F3BE" w:rsidR="002D5A0B" w:rsidRPr="003B1D34" w:rsidRDefault="00000000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86240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ecțiunea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interpreți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romanțe</w:t>
      </w:r>
      <w:proofErr w:type="spellEnd"/>
    </w:p>
    <w:p w14:paraId="5A246043" w14:textId="77777777" w:rsidR="002D5A0B" w:rsidRPr="003B1D34" w:rsidRDefault="00000000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Concurenții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vor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interpreta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romanță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versurile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poetului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Mihai Eminescu</w:t>
      </w:r>
    </w:p>
    <w:p w14:paraId="408DDA6F" w14:textId="27616A0F" w:rsidR="002D5A0B" w:rsidRPr="003B1D34" w:rsidRDefault="00000000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86240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ecțiunea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declamatori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poezie</w:t>
      </w:r>
      <w:proofErr w:type="spellEnd"/>
    </w:p>
    <w:p w14:paraId="1D01A3FA" w14:textId="77777777" w:rsidR="002D5A0B" w:rsidRPr="003B1D34" w:rsidRDefault="00000000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Concurenții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vor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recita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din opera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lui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Mihai Eminescu (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durata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pînă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 3 minute)</w:t>
      </w:r>
    </w:p>
    <w:p w14:paraId="17FD0F18" w14:textId="77777777" w:rsidR="00862409" w:rsidRPr="003B1D34" w:rsidRDefault="0086240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FC6484" w14:textId="5DC2BEF4" w:rsidR="002D5A0B" w:rsidRPr="003B1D34" w:rsidRDefault="00000000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Oferta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participare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prezenta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pînă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 data de </w:t>
      </w:r>
      <w:r w:rsidR="00862409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ianuarie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2026(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inclusiv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07A90CB9" w14:textId="13247F8B" w:rsidR="002D5A0B" w:rsidRPr="003B1D34" w:rsidRDefault="00000000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concurentul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anexa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oferta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participare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copia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actului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identitate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buletin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identitate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certificate de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naștere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B59D6D7" w14:textId="77777777" w:rsidR="002D5A0B" w:rsidRPr="003B1D34" w:rsidRDefault="002D5A0B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3FACE" w14:textId="2B806AED" w:rsidR="002D5A0B" w:rsidRPr="003B1D34" w:rsidRDefault="00000000" w:rsidP="003B1D34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SECȚIUNI, CATEGORII</w:t>
      </w:r>
      <w:r w:rsid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08097EB1" w14:textId="77777777" w:rsidR="002D5A0B" w:rsidRPr="003B1D34" w:rsidRDefault="00000000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Concursul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structurat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următoarele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secțiuni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categorii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vârstă</w:t>
      </w:r>
      <w:proofErr w:type="spellEnd"/>
    </w:p>
    <w:p w14:paraId="6F4DF536" w14:textId="77777777" w:rsidR="002D5A0B" w:rsidRPr="003B1D34" w:rsidRDefault="00000000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Secțiuni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CC4F934" w14:textId="77777777" w:rsidR="002D5A0B" w:rsidRPr="003B1D34" w:rsidRDefault="00000000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teatru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poetic</w:t>
      </w:r>
    </w:p>
    <w:p w14:paraId="4B98F89C" w14:textId="77777777" w:rsidR="002D5A0B" w:rsidRPr="003B1D34" w:rsidRDefault="00000000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interpreți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romanțe</w:t>
      </w:r>
      <w:proofErr w:type="spellEnd"/>
    </w:p>
    <w:p w14:paraId="468665C4" w14:textId="77777777" w:rsidR="002D5A0B" w:rsidRPr="003B1D34" w:rsidRDefault="00000000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declamatori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poezie</w:t>
      </w:r>
      <w:proofErr w:type="spellEnd"/>
    </w:p>
    <w:p w14:paraId="2CFAFC07" w14:textId="77777777" w:rsidR="002D5A0B" w:rsidRPr="003B1D34" w:rsidRDefault="00000000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Categorii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vârstă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excepție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teatre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poetice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33A35AA1" w14:textId="7BAB2BC3" w:rsidR="002D5A0B" w:rsidRPr="003B1D34" w:rsidRDefault="0000000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1D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41169F" w:rsidRPr="003B1D3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0</w:t>
      </w:r>
      <w:r w:rsidRPr="003B1D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-1</w:t>
      </w:r>
      <w:r w:rsidR="0041169F" w:rsidRPr="003B1D3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5</w:t>
      </w:r>
      <w:r w:rsidRPr="003B1D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ani</w:t>
      </w:r>
      <w:proofErr w:type="spellEnd"/>
    </w:p>
    <w:p w14:paraId="1CD8B446" w14:textId="4B6F1E92" w:rsidR="002D5A0B" w:rsidRPr="003B1D34" w:rsidRDefault="0000000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1D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="0041169F" w:rsidRPr="003B1D3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Pr="003B1D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+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ani</w:t>
      </w:r>
      <w:proofErr w:type="spellEnd"/>
    </w:p>
    <w:p w14:paraId="0B29091C" w14:textId="77777777" w:rsidR="0041169F" w:rsidRPr="003B1D34" w:rsidRDefault="0041169F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4088967B" w14:textId="7892C4A9" w:rsidR="002D5A0B" w:rsidRPr="003B1D34" w:rsidRDefault="00000000" w:rsidP="003B1D34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D34">
        <w:rPr>
          <w:rFonts w:ascii="Times New Roman" w:hAnsi="Times New Roman" w:cs="Times New Roman"/>
          <w:b/>
          <w:sz w:val="24"/>
          <w:szCs w:val="24"/>
        </w:rPr>
        <w:t>V. ÎNSCRIEREA LA CONCURS</w:t>
      </w:r>
      <w:r w:rsidR="003B1D34">
        <w:rPr>
          <w:rFonts w:ascii="Times New Roman" w:hAnsi="Times New Roman" w:cs="Times New Roman"/>
          <w:b/>
          <w:sz w:val="24"/>
          <w:szCs w:val="24"/>
        </w:rPr>
        <w:br/>
      </w:r>
    </w:p>
    <w:p w14:paraId="5301B73D" w14:textId="56648D13" w:rsidR="002D5A0B" w:rsidRPr="003B1D34" w:rsidRDefault="00000000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3B1D3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Participanții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la data de 1</w:t>
      </w:r>
      <w:r w:rsidR="0041169F" w:rsidRPr="003B1D34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>.</w:t>
      </w:r>
    </w:p>
    <w:p w14:paraId="03DF6EBD" w14:textId="77777777" w:rsidR="002D5A0B" w:rsidRPr="003B1D34" w:rsidRDefault="00000000">
      <w:pPr>
        <w:ind w:left="-142"/>
        <w:rPr>
          <w:rFonts w:ascii="Times New Roman" w:hAnsi="Times New Roman" w:cs="Times New Roman"/>
          <w:sz w:val="24"/>
          <w:szCs w:val="24"/>
        </w:rPr>
      </w:pPr>
      <w:r w:rsidRPr="003B1D3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prestație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microfon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special)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coordonate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organizatorii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>.</w:t>
      </w:r>
    </w:p>
    <w:p w14:paraId="2DA7F864" w14:textId="77777777" w:rsidR="002D5A0B" w:rsidRPr="003B1D34" w:rsidRDefault="00000000" w:rsidP="003B1D34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3B1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 - CRITERII DE JURIZARE</w:t>
      </w:r>
    </w:p>
    <w:p w14:paraId="22C4B95A" w14:textId="77777777" w:rsidR="003B1D34" w:rsidRPr="003B1D34" w:rsidRDefault="003B1D34" w:rsidP="003B1D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Criterii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evaluare</w:t>
      </w:r>
      <w:proofErr w:type="spellEnd"/>
    </w:p>
    <w:p w14:paraId="70078636" w14:textId="77777777" w:rsidR="003B1D34" w:rsidRPr="003B1D34" w:rsidRDefault="003B1D34" w:rsidP="003B1D3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Juriul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va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acorda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punctajele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baza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următoarelor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criterii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specifice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fiecărei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secțiuni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concurs:</w:t>
      </w:r>
    </w:p>
    <w:p w14:paraId="6BB4C19F" w14:textId="526C4CB7" w:rsidR="003B1D34" w:rsidRPr="003B1D34" w:rsidRDefault="003B1D34" w:rsidP="003B1D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MD"/>
        </w:rPr>
        <w:br/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>Secțiunea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 xml:space="preserve">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>Teatru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 xml:space="preserve">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>tematic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 xml:space="preserve"> /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>Teatru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 xml:space="preserve">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>poetic</w:t>
      </w:r>
      <w:proofErr w:type="spellEnd"/>
    </w:p>
    <w:p w14:paraId="1074E248" w14:textId="77777777" w:rsidR="003B1D34" w:rsidRPr="003B1D34" w:rsidRDefault="003B1D34" w:rsidP="003B1D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corectitudine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expresivitate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exprimare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F199ED3" w14:textId="77777777" w:rsidR="003B1D34" w:rsidRPr="003B1D34" w:rsidRDefault="003B1D34" w:rsidP="003B1D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autenticitate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adevăr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scenic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comunicarea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verbală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nonverbală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dintre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interpreți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4EEE71C" w14:textId="77777777" w:rsidR="003B1D34" w:rsidRPr="003B1D34" w:rsidRDefault="003B1D34" w:rsidP="003B1D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alegerea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unei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teme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adecvate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categoriei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vârstă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C24EABA" w14:textId="77777777" w:rsidR="003B1D34" w:rsidRPr="003B1D34" w:rsidRDefault="003B1D34" w:rsidP="003B1D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originalitate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concepția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artistică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abordarea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scenică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F4D94F8" w14:textId="77777777" w:rsidR="003B1D34" w:rsidRPr="003B1D34" w:rsidRDefault="003B1D34" w:rsidP="003B1D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</w:pP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>scenografie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 xml:space="preserve"> (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>costume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 xml:space="preserve">,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>decor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 xml:space="preserve">,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>recuzită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>);</w:t>
      </w:r>
    </w:p>
    <w:p w14:paraId="6E58DF28" w14:textId="77777777" w:rsidR="003B1D34" w:rsidRPr="003B1D34" w:rsidRDefault="003B1D34" w:rsidP="003B1D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ilustrație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muzicală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adecvată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armonios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integrată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2760567" w14:textId="77777777" w:rsidR="003B1D34" w:rsidRPr="003B1D34" w:rsidRDefault="003B1D34" w:rsidP="003B1D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</w:pP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>Secțiunea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 xml:space="preserve">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>Romanță</w:t>
      </w:r>
      <w:proofErr w:type="spellEnd"/>
    </w:p>
    <w:p w14:paraId="64BA34A1" w14:textId="77777777" w:rsidR="003B1D34" w:rsidRPr="003B1D34" w:rsidRDefault="003B1D34" w:rsidP="003B1D3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intonație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claritate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timbrală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amplitudine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vocală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dicție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emisie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681FA20" w14:textId="77777777" w:rsidR="003B1D34" w:rsidRPr="003B1D34" w:rsidRDefault="003B1D34" w:rsidP="003B1D3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stil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interpretativ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respectarea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specificului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romanței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3657E35" w14:textId="77777777" w:rsidR="003B1D34" w:rsidRPr="003B1D34" w:rsidRDefault="003B1D34" w:rsidP="003B1D3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prezență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scenică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expresivitate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artistică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7A79643" w14:textId="77777777" w:rsidR="003B1D34" w:rsidRPr="003B1D34" w:rsidRDefault="003B1D34" w:rsidP="003B1D3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costumație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adecvată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repertoriului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contextului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scenic.</w:t>
      </w:r>
    </w:p>
    <w:p w14:paraId="733C6E77" w14:textId="77777777" w:rsidR="003B1D34" w:rsidRPr="003B1D34" w:rsidRDefault="003B1D34" w:rsidP="003B1D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</w:pP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>Secțiunea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 xml:space="preserve">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>Recital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 xml:space="preserve">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>de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 xml:space="preserve">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>poezie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 xml:space="preserve"> /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>Declamatori</w:t>
      </w:r>
      <w:proofErr w:type="spellEnd"/>
    </w:p>
    <w:p w14:paraId="7066BB3F" w14:textId="77777777" w:rsidR="003B1D34" w:rsidRPr="003B1D34" w:rsidRDefault="003B1D34" w:rsidP="003B1D3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ton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ritm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recitării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02A4F02" w14:textId="77777777" w:rsidR="003B1D34" w:rsidRPr="003B1D34" w:rsidRDefault="003B1D34" w:rsidP="003B1D3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claritatea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rostirii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corectitudinea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dicției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225C196" w14:textId="77777777" w:rsidR="003B1D34" w:rsidRPr="003B1D34" w:rsidRDefault="003B1D34" w:rsidP="003B1D3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</w:pP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>ținută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>și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>prezență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>scenică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>;</w:t>
      </w:r>
    </w:p>
    <w:p w14:paraId="5D808ABB" w14:textId="77777777" w:rsidR="003B1D34" w:rsidRPr="003B1D34" w:rsidRDefault="003B1D34" w:rsidP="003B1D3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</w:pP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>expresivitate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>artistică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  <w:lang w:val="ru-MD"/>
        </w:rPr>
        <w:t>;</w:t>
      </w:r>
    </w:p>
    <w:p w14:paraId="27570FB6" w14:textId="77777777" w:rsidR="003B1D34" w:rsidRPr="003B1D34" w:rsidRDefault="003B1D34" w:rsidP="003B1D3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mimică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gestică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acord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mesajul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poetic.</w:t>
      </w:r>
    </w:p>
    <w:p w14:paraId="5202828C" w14:textId="76CD658A" w:rsidR="003B1D34" w:rsidRPr="003B1D34" w:rsidRDefault="003B1D34" w:rsidP="003B1D3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570F00" w14:textId="77777777" w:rsidR="003B1D34" w:rsidRPr="003B1D34" w:rsidRDefault="003B1D34" w:rsidP="003B1D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</w:pP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>Dispoziții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 xml:space="preserve">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>generale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 xml:space="preserve">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>privind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 xml:space="preserve">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MD"/>
        </w:rPr>
        <w:t>evaluarea</w:t>
      </w:r>
      <w:proofErr w:type="spellEnd"/>
    </w:p>
    <w:p w14:paraId="37E73A2F" w14:textId="77777777" w:rsidR="003B1D34" w:rsidRPr="003B1D34" w:rsidRDefault="003B1D34" w:rsidP="003B1D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Repertoriul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ales de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participanți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trebuie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să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fie, de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preferință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adecvat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vârstei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nivelului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maturitate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artistică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CAFE5FB" w14:textId="77777777" w:rsidR="003B1D34" w:rsidRPr="003B1D34" w:rsidRDefault="003B1D34" w:rsidP="003B1D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Toate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criteriile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evaluare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sunt considerate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egale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ca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importanță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3169DE8" w14:textId="77777777" w:rsidR="003B1D34" w:rsidRPr="003B1D34" w:rsidRDefault="003B1D34" w:rsidP="003B1D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Fiecărui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criteriu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vor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acorda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note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între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0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și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10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puncte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10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puncte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reprezentând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punctajul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maxim.</w:t>
      </w:r>
    </w:p>
    <w:p w14:paraId="55B4B14F" w14:textId="77777777" w:rsidR="003B1D34" w:rsidRPr="003B1D34" w:rsidRDefault="003B1D34" w:rsidP="003B1D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Punctajul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final al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fiecărui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concurent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va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 </w:t>
      </w:r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media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aritmetică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notelor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acordate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membrii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juriului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0031059" w14:textId="77777777" w:rsidR="003B1D34" w:rsidRPr="003B1D34" w:rsidRDefault="003B1D34" w:rsidP="003B1D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situația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care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nivelul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artistic al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unor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concurenți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insuficient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numărul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participanților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dintr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-o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categorie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vârstă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prea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mic,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juriul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își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rezervă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dreptul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a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nu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acorda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anumite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premii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de a le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redistribui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a le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reporta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la o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categorie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vârstă</w:t>
      </w:r>
      <w:proofErr w:type="spellEnd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3B1D34">
        <w:rPr>
          <w:rFonts w:ascii="Times New Roman" w:hAnsi="Times New Roman" w:cs="Times New Roman"/>
          <w:sz w:val="24"/>
          <w:szCs w:val="24"/>
          <w:shd w:val="clear" w:color="auto" w:fill="FFFFFF"/>
        </w:rPr>
        <w:t>alta.</w:t>
      </w:r>
      <w:proofErr w:type="spellEnd"/>
    </w:p>
    <w:p w14:paraId="6096E858" w14:textId="77777777" w:rsidR="003B1D34" w:rsidRPr="003B1D34" w:rsidRDefault="003B1D34" w:rsidP="003B1D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Deciziile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juriului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sunt definitive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și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nu pot fi </w:t>
      </w:r>
      <w:proofErr w:type="spellStart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contestate</w:t>
      </w:r>
      <w:proofErr w:type="spellEnd"/>
      <w:r w:rsidRPr="003B1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42375BA5" w14:textId="77777777" w:rsidR="0041169F" w:rsidRPr="003B1D34" w:rsidRDefault="004116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728441" w14:textId="318F7AEF" w:rsidR="002D5A0B" w:rsidRPr="003B1D34" w:rsidRDefault="00000000" w:rsidP="003B1D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1D34">
        <w:rPr>
          <w:rFonts w:ascii="Times New Roman" w:eastAsia="Calibri" w:hAnsi="Times New Roman" w:cs="Times New Roman"/>
          <w:b/>
          <w:sz w:val="24"/>
          <w:szCs w:val="24"/>
        </w:rPr>
        <w:t>VII- PREMII ACORDATE</w:t>
      </w:r>
      <w:r w:rsidR="003B1D34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14:paraId="43485C53" w14:textId="259DD042" w:rsidR="002D5A0B" w:rsidRPr="003B1D34" w:rsidRDefault="003B1D3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participanților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li se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acorda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diplome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participare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iar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câștigătorilor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pe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secțiuni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li se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oferi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premiu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, un set de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cărți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reprezentative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creația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lui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Mihai Eminescu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trofeu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>.</w:t>
      </w:r>
      <w:r w:rsidR="0041169F" w:rsidRPr="003B1D34">
        <w:rPr>
          <w:rFonts w:ascii="Times New Roman" w:eastAsia="Calibri" w:hAnsi="Times New Roman" w:cs="Times New Roman"/>
          <w:sz w:val="24"/>
          <w:szCs w:val="24"/>
        </w:rPr>
        <w:br/>
      </w:r>
    </w:p>
    <w:p w14:paraId="6D0D9409" w14:textId="6BDEDC69" w:rsidR="002D5A0B" w:rsidRPr="003B1D34" w:rsidRDefault="00000000" w:rsidP="003B1D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D34">
        <w:rPr>
          <w:rFonts w:ascii="Times New Roman" w:eastAsia="Times New Roman" w:hAnsi="Times New Roman" w:cs="Times New Roman"/>
          <w:b/>
          <w:bCs/>
          <w:sz w:val="24"/>
          <w:szCs w:val="24"/>
        </w:rPr>
        <w:t>VIII. DISPOZIȚII FINALE</w:t>
      </w:r>
      <w:r w:rsidR="003B1D3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3CF50DE3" w14:textId="6FC0B6BE" w:rsidR="002D5A0B" w:rsidRPr="003B1D34" w:rsidRDefault="00000000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1D34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Fonogramele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trebuie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169F" w:rsidRPr="003B1D34">
        <w:rPr>
          <w:rFonts w:ascii="Times New Roman" w:eastAsia="Calibri" w:hAnsi="Times New Roman" w:cs="Times New Roman"/>
          <w:sz w:val="24"/>
          <w:szCs w:val="24"/>
        </w:rPr>
        <w:t>trimise</w:t>
      </w:r>
      <w:proofErr w:type="spellEnd"/>
      <w:r w:rsidR="0041169F" w:rsidRPr="003B1D34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="0041169F" w:rsidRPr="003B1D34">
        <w:rPr>
          <w:rFonts w:ascii="Times New Roman" w:eastAsia="Calibri" w:hAnsi="Times New Roman" w:cs="Times New Roman"/>
          <w:sz w:val="24"/>
          <w:szCs w:val="24"/>
        </w:rPr>
        <w:t>timp</w:t>
      </w:r>
      <w:proofErr w:type="spellEnd"/>
      <w:r w:rsidR="0041169F" w:rsidRPr="003B1D34">
        <w:rPr>
          <w:rFonts w:ascii="Times New Roman" w:eastAsia="Calibri" w:hAnsi="Times New Roman" w:cs="Times New Roman"/>
          <w:sz w:val="24"/>
          <w:szCs w:val="24"/>
        </w:rPr>
        <w:t xml:space="preserve"> pe </w:t>
      </w:r>
      <w:proofErr w:type="spellStart"/>
      <w:r w:rsidR="0041169F" w:rsidRPr="003B1D34">
        <w:rPr>
          <w:rFonts w:ascii="Times New Roman" w:eastAsia="Calibri" w:hAnsi="Times New Roman" w:cs="Times New Roman"/>
          <w:sz w:val="24"/>
          <w:szCs w:val="24"/>
        </w:rPr>
        <w:t>poșta</w:t>
      </w:r>
      <w:proofErr w:type="spellEnd"/>
      <w:r w:rsidR="0041169F" w:rsidRPr="003B1D34">
        <w:rPr>
          <w:rFonts w:ascii="Times New Roman" w:eastAsia="Calibri" w:hAnsi="Times New Roman" w:cs="Times New Roman"/>
          <w:sz w:val="24"/>
          <w:szCs w:val="24"/>
        </w:rPr>
        <w:t xml:space="preserve"> electronica a </w:t>
      </w:r>
      <w:proofErr w:type="spellStart"/>
      <w:r w:rsidR="0041169F" w:rsidRPr="003B1D34">
        <w:rPr>
          <w:rFonts w:ascii="Times New Roman" w:eastAsia="Calibri" w:hAnsi="Times New Roman" w:cs="Times New Roman"/>
          <w:sz w:val="24"/>
          <w:szCs w:val="24"/>
        </w:rPr>
        <w:t>Secției</w:t>
      </w:r>
      <w:proofErr w:type="spellEnd"/>
      <w:r w:rsidR="0041169F"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169F" w:rsidRPr="003B1D34">
        <w:rPr>
          <w:rFonts w:ascii="Times New Roman" w:eastAsia="Calibri" w:hAnsi="Times New Roman" w:cs="Times New Roman"/>
          <w:sz w:val="24"/>
          <w:szCs w:val="24"/>
        </w:rPr>
        <w:t>Cultură</w:t>
      </w:r>
      <w:proofErr w:type="spellEnd"/>
      <w:r w:rsidR="0041169F"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169F" w:rsidRPr="003B1D34">
        <w:rPr>
          <w:rFonts w:ascii="Times New Roman" w:eastAsia="Calibri" w:hAnsi="Times New Roman" w:cs="Times New Roman"/>
          <w:sz w:val="24"/>
          <w:szCs w:val="24"/>
        </w:rPr>
        <w:t>Sângerei</w:t>
      </w:r>
      <w:proofErr w:type="spellEnd"/>
      <w:r w:rsidR="0041169F"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="0041169F" w:rsidRPr="003B1D34">
          <w:rPr>
            <w:rStyle w:val="a4"/>
            <w:rFonts w:ascii="Times New Roman" w:eastAsia="Calibri" w:hAnsi="Times New Roman" w:cs="Times New Roman"/>
            <w:sz w:val="24"/>
            <w:szCs w:val="24"/>
          </w:rPr>
          <w:t>sectiaculturăsingerei@gmail.com</w:t>
        </w:r>
      </w:hyperlink>
      <w:r w:rsidR="0041169F"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022979B" w14:textId="7FF6DFA3" w:rsidR="002D5A0B" w:rsidRPr="003B1D34" w:rsidRDefault="00000000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1D34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Fiecărui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participant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ziua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concursului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rezervează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probă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, scena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mijloacele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tehnice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3B1D34">
        <w:rPr>
          <w:rFonts w:ascii="Times New Roman" w:eastAsia="Calibri" w:hAnsi="Times New Roman" w:cs="Times New Roman"/>
          <w:sz w:val="24"/>
          <w:szCs w:val="24"/>
        </w:rPr>
        <w:t>5 minute</w:t>
      </w:r>
      <w:proofErr w:type="gram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începînd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ora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2692" w:rsidRPr="003B1D34">
        <w:rPr>
          <w:rFonts w:ascii="Times New Roman" w:eastAsia="Calibri" w:hAnsi="Times New Roman" w:cs="Times New Roman"/>
          <w:sz w:val="24"/>
          <w:szCs w:val="24"/>
        </w:rPr>
        <w:t>9</w:t>
      </w:r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.00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pînă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3B1D34">
        <w:rPr>
          <w:rFonts w:ascii="Times New Roman" w:eastAsia="Calibri" w:hAnsi="Times New Roman" w:cs="Times New Roman"/>
          <w:sz w:val="24"/>
          <w:szCs w:val="24"/>
        </w:rPr>
        <w:t>ora</w:t>
      </w:r>
      <w:proofErr w:type="spellEnd"/>
      <w:r w:rsidRPr="003B1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2692" w:rsidRPr="003B1D34">
        <w:rPr>
          <w:rFonts w:ascii="Times New Roman" w:eastAsia="Calibri" w:hAnsi="Times New Roman" w:cs="Times New Roman"/>
          <w:sz w:val="24"/>
          <w:szCs w:val="24"/>
        </w:rPr>
        <w:t>10</w:t>
      </w:r>
      <w:r w:rsidRPr="003B1D34">
        <w:rPr>
          <w:rFonts w:ascii="Times New Roman" w:eastAsia="Calibri" w:hAnsi="Times New Roman" w:cs="Times New Roman"/>
          <w:sz w:val="24"/>
          <w:szCs w:val="24"/>
        </w:rPr>
        <w:t>.00.</w:t>
      </w:r>
    </w:p>
    <w:p w14:paraId="6A1EDC7D" w14:textId="3CEE6BC6" w:rsidR="002D5A0B" w:rsidRPr="003B1D34" w:rsidRDefault="00000000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1D3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Organizatorul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rezervă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înregistra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(video,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prestațiile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concurenților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buna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arhivă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publicitate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transmisiuni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radio </w:t>
      </w:r>
      <w:proofErr w:type="spellStart"/>
      <w:r w:rsidRPr="003B1D3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B1D34">
        <w:rPr>
          <w:rFonts w:ascii="Times New Roman" w:hAnsi="Times New Roman" w:cs="Times New Roman"/>
          <w:sz w:val="24"/>
          <w:szCs w:val="24"/>
        </w:rPr>
        <w:t xml:space="preserve"> TV</w:t>
      </w:r>
      <w:r w:rsidR="00E82692" w:rsidRPr="003B1D34">
        <w:rPr>
          <w:rFonts w:ascii="Times New Roman" w:hAnsi="Times New Roman" w:cs="Times New Roman"/>
          <w:sz w:val="24"/>
          <w:szCs w:val="24"/>
        </w:rPr>
        <w:t>.</w:t>
      </w:r>
    </w:p>
    <w:p w14:paraId="01714A75" w14:textId="77777777" w:rsidR="00E82692" w:rsidRPr="003B1D34" w:rsidRDefault="00E826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FD96AE" w14:textId="1CA50303" w:rsidR="002D5A0B" w:rsidRPr="003B1D34" w:rsidRDefault="00000000" w:rsidP="003B1D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1D34">
        <w:rPr>
          <w:rFonts w:ascii="Times New Roman" w:eastAsia="Calibri" w:hAnsi="Times New Roman" w:cs="Times New Roman"/>
          <w:b/>
          <w:sz w:val="24"/>
          <w:szCs w:val="24"/>
        </w:rPr>
        <w:t>IX. CONTACTELE ORGANIZATORULUI</w:t>
      </w:r>
    </w:p>
    <w:p w14:paraId="4B1C5BD7" w14:textId="03E8E7BB" w:rsidR="002D5A0B" w:rsidRPr="003B1D34" w:rsidRDefault="00E82692" w:rsidP="00E82692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Șef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Secția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Cultură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026226838</w:t>
      </w:r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Director Casa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Raională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>Cultură</w:t>
      </w:r>
      <w:proofErr w:type="spellEnd"/>
      <w:r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- 067118584</w:t>
      </w:r>
      <w:r w:rsidR="00000000" w:rsidRPr="003B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12360592" w14:textId="77777777" w:rsidR="003B1D34" w:rsidRDefault="00000000" w:rsidP="003B1D34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14:paraId="00227D62" w14:textId="77777777" w:rsidR="003B1D34" w:rsidRDefault="003B1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6394AC9" w14:textId="3D805AA7" w:rsidR="002D5A0B" w:rsidRPr="003B1D34" w:rsidRDefault="00000000" w:rsidP="003B1D34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5D0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lastRenderedPageBreak/>
        <w:t>OFERTA</w:t>
      </w:r>
      <w:r w:rsidRPr="006455D0">
        <w:rPr>
          <w:rFonts w:ascii="Times New Roman" w:eastAsia="Calibri" w:hAnsi="Times New Roman" w:cs="Times New Roman"/>
          <w:b/>
          <w:sz w:val="28"/>
          <w:szCs w:val="28"/>
          <w:highlight w:val="white"/>
          <w:lang w:val="ro-RO"/>
        </w:rPr>
        <w:t xml:space="preserve"> DE PARTICIPARE</w:t>
      </w:r>
    </w:p>
    <w:p w14:paraId="018FB52C" w14:textId="689F3F9A" w:rsidR="00E82692" w:rsidRPr="006455D0" w:rsidRDefault="00E82692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  <w:r w:rsidRPr="006455D0">
        <w:rPr>
          <w:rFonts w:ascii="Times New Roman" w:eastAsia="Calibri" w:hAnsi="Times New Roman" w:cs="Times New Roman"/>
          <w:sz w:val="24"/>
          <w:szCs w:val="24"/>
          <w:highlight w:val="white"/>
        </w:rPr>
        <w:br/>
      </w:r>
      <w:r w:rsidR="003B1D34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br/>
      </w:r>
      <w:proofErr w:type="spellStart"/>
      <w:r w:rsidR="00000000"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Numele</w:t>
      </w:r>
      <w:proofErr w:type="spellEnd"/>
      <w:r w:rsidR="00000000"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 xml:space="preserve">, </w:t>
      </w:r>
      <w:proofErr w:type="spellStart"/>
      <w:r w:rsidR="00000000"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Prenumele</w:t>
      </w:r>
      <w:proofErr w:type="spellEnd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 xml:space="preserve"> </w:t>
      </w:r>
      <w:proofErr w:type="spellStart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concurentului</w:t>
      </w:r>
      <w:proofErr w:type="spellEnd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:</w:t>
      </w:r>
    </w:p>
    <w:p w14:paraId="2DCDA01A" w14:textId="77777777" w:rsidR="006455D0" w:rsidRPr="006455D0" w:rsidRDefault="006455D0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0DFDB487" w14:textId="046BAC27" w:rsidR="006455D0" w:rsidRPr="006455D0" w:rsidRDefault="006455D0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6455D0">
        <w:rPr>
          <w:rFonts w:ascii="Times New Roman" w:eastAsia="Calibri" w:hAnsi="Times New Roman" w:cs="Times New Roman"/>
          <w:sz w:val="24"/>
          <w:szCs w:val="24"/>
          <w:highlight w:val="white"/>
        </w:rPr>
        <w:t>______________________________________________________________________________________</w:t>
      </w:r>
    </w:p>
    <w:p w14:paraId="4EF6CE0C" w14:textId="517C6375" w:rsidR="002D5A0B" w:rsidRPr="006455D0" w:rsidRDefault="002D5A0B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6BDBF4BA" w14:textId="17BE9C74" w:rsidR="00E82692" w:rsidRPr="006455D0" w:rsidRDefault="00000000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  <w:proofErr w:type="spellStart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Denumirea</w:t>
      </w:r>
      <w:proofErr w:type="spellEnd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 xml:space="preserve"> </w:t>
      </w:r>
      <w:proofErr w:type="spellStart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trupei</w:t>
      </w:r>
      <w:proofErr w:type="spellEnd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 xml:space="preserve">, </w:t>
      </w:r>
      <w:proofErr w:type="spellStart"/>
      <w:proofErr w:type="gramStart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grupului,formației</w:t>
      </w:r>
      <w:proofErr w:type="spellEnd"/>
      <w:proofErr w:type="gramEnd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 xml:space="preserve"> </w:t>
      </w:r>
      <w:proofErr w:type="spellStart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teatrale</w:t>
      </w:r>
      <w:proofErr w:type="spellEnd"/>
      <w:r w:rsid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:</w:t>
      </w:r>
      <w:r w:rsid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br/>
      </w:r>
      <w:r w:rsid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br/>
        <w:t>______________________________________________________________________________________</w:t>
      </w:r>
    </w:p>
    <w:p w14:paraId="27397422" w14:textId="77777777" w:rsidR="00E82692" w:rsidRPr="006455D0" w:rsidRDefault="00E82692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0256144F" w14:textId="0684BC86" w:rsidR="002D5A0B" w:rsidRPr="006455D0" w:rsidRDefault="00000000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  <w:proofErr w:type="spellStart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Vîrsta</w:t>
      </w:r>
      <w:proofErr w:type="spellEnd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 xml:space="preserve"> </w:t>
      </w:r>
      <w:proofErr w:type="spellStart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participantului</w:t>
      </w:r>
      <w:proofErr w:type="spellEnd"/>
      <w:r w:rsid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:</w:t>
      </w:r>
      <w:r w:rsid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br/>
      </w:r>
      <w:r w:rsid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br/>
        <w:t>______________________________________________________________________________________</w:t>
      </w:r>
    </w:p>
    <w:p w14:paraId="1366AD50" w14:textId="77777777" w:rsidR="00E82692" w:rsidRPr="006455D0" w:rsidRDefault="00E82692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433AEA59" w14:textId="50D49CA9" w:rsidR="00E82692" w:rsidRPr="006455D0" w:rsidRDefault="00E82692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  <w:proofErr w:type="spellStart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Localitatea</w:t>
      </w:r>
      <w:proofErr w:type="spellEnd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:</w:t>
      </w:r>
      <w:r w:rsid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br/>
      </w:r>
      <w:r w:rsid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br/>
        <w:t>______________________________________________________________________________________</w:t>
      </w:r>
    </w:p>
    <w:p w14:paraId="32450FFB" w14:textId="77777777" w:rsidR="00E82692" w:rsidRPr="006455D0" w:rsidRDefault="00E82692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660163F3" w14:textId="115D3191" w:rsidR="002D5A0B" w:rsidRPr="006455D0" w:rsidRDefault="00E82692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lang w:val="ro-RO"/>
        </w:rPr>
      </w:pPr>
      <w:proofErr w:type="spellStart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Numele</w:t>
      </w:r>
      <w:proofErr w:type="spellEnd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 xml:space="preserve"> </w:t>
      </w:r>
      <w:proofErr w:type="spellStart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Prenumele</w:t>
      </w:r>
      <w:proofErr w:type="spellEnd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 xml:space="preserve"> </w:t>
      </w:r>
      <w:proofErr w:type="spellStart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conducătorului</w:t>
      </w:r>
      <w:proofErr w:type="spellEnd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:</w:t>
      </w:r>
      <w:r w:rsid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br/>
      </w:r>
      <w:r w:rsid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br/>
        <w:t>______________________________________________________________________________________</w:t>
      </w:r>
    </w:p>
    <w:p w14:paraId="6E5D4270" w14:textId="77777777" w:rsidR="00E82692" w:rsidRPr="006455D0" w:rsidRDefault="00E82692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2CA39DBE" w14:textId="77777777" w:rsidR="003B1D34" w:rsidRDefault="00E82692" w:rsidP="003B1D34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lang w:val="ro-RO"/>
        </w:rPr>
      </w:pPr>
      <w:proofErr w:type="spellStart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Instituția</w:t>
      </w:r>
      <w:proofErr w:type="spellEnd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 xml:space="preserve"> pe care o </w:t>
      </w:r>
      <w:proofErr w:type="spellStart"/>
      <w:r w:rsid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re</w:t>
      </w:r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prezintă</w:t>
      </w:r>
      <w:proofErr w:type="spellEnd"/>
      <w:r w:rsidR="00000000"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lang w:val="ro-RO"/>
        </w:rPr>
        <w:t>:</w:t>
      </w:r>
      <w:r w:rsid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lang w:val="ro-RO"/>
        </w:rPr>
        <w:br/>
      </w:r>
      <w:r w:rsid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lang w:val="ro-RO"/>
        </w:rPr>
        <w:br/>
        <w:t>______________________________________________________________________________________</w:t>
      </w:r>
    </w:p>
    <w:p w14:paraId="7F948B1F" w14:textId="2A30C934" w:rsidR="00E82692" w:rsidRPr="003B1D34" w:rsidRDefault="00E82692" w:rsidP="003B1D34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lang w:val="ro-RO"/>
        </w:rPr>
      </w:pPr>
      <w:proofErr w:type="spellStart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Contacte</w:t>
      </w:r>
      <w:proofErr w:type="spellEnd"/>
      <w:r w:rsidRPr="006455D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:</w:t>
      </w:r>
      <w:r w:rsidR="006455D0">
        <w:rPr>
          <w:rFonts w:ascii="Times New Roman" w:eastAsia="Calibri" w:hAnsi="Times New Roman" w:cs="Times New Roman"/>
          <w:sz w:val="24"/>
          <w:szCs w:val="24"/>
          <w:highlight w:val="white"/>
        </w:rPr>
        <w:br/>
      </w:r>
      <w:r w:rsidRPr="006455D0">
        <w:rPr>
          <w:rFonts w:ascii="Times New Roman" w:eastAsia="Calibri" w:hAnsi="Times New Roman" w:cs="Times New Roman"/>
          <w:sz w:val="24"/>
          <w:szCs w:val="24"/>
          <w:highlight w:val="white"/>
        </w:rPr>
        <w:br/>
        <w:t xml:space="preserve">  -</w:t>
      </w:r>
      <w:r w:rsidR="003B1D3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455D0">
        <w:rPr>
          <w:rFonts w:ascii="Times New Roman" w:eastAsia="Calibri" w:hAnsi="Times New Roman" w:cs="Times New Roman"/>
          <w:sz w:val="24"/>
          <w:szCs w:val="24"/>
          <w:highlight w:val="white"/>
        </w:rPr>
        <w:t>Adresa</w:t>
      </w:r>
      <w:proofErr w:type="spellEnd"/>
      <w:r w:rsidR="003B1D3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 </w:t>
      </w:r>
      <w:r w:rsidR="006455D0">
        <w:rPr>
          <w:rFonts w:ascii="Times New Roman" w:eastAsia="Calibri" w:hAnsi="Times New Roman" w:cs="Times New Roman"/>
          <w:sz w:val="24"/>
          <w:szCs w:val="24"/>
          <w:highlight w:val="white"/>
        </w:rPr>
        <w:t>______________________________________________________________________________</w:t>
      </w:r>
      <w:r w:rsidRPr="006455D0">
        <w:rPr>
          <w:rFonts w:ascii="Times New Roman" w:eastAsia="Calibri" w:hAnsi="Times New Roman" w:cs="Times New Roman"/>
          <w:sz w:val="24"/>
          <w:szCs w:val="24"/>
          <w:highlight w:val="white"/>
        </w:rPr>
        <w:br/>
        <w:t xml:space="preserve">  -</w:t>
      </w:r>
      <w:r w:rsidR="003B1D3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455D0">
        <w:rPr>
          <w:rFonts w:ascii="Times New Roman" w:eastAsia="Calibri" w:hAnsi="Times New Roman" w:cs="Times New Roman"/>
          <w:sz w:val="24"/>
          <w:szCs w:val="24"/>
          <w:highlight w:val="white"/>
        </w:rPr>
        <w:t>Număr</w:t>
      </w:r>
      <w:proofErr w:type="spellEnd"/>
      <w:r w:rsidRPr="006455D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6455D0">
        <w:rPr>
          <w:rFonts w:ascii="Times New Roman" w:eastAsia="Calibri" w:hAnsi="Times New Roman" w:cs="Times New Roman"/>
          <w:sz w:val="24"/>
          <w:szCs w:val="24"/>
          <w:highlight w:val="white"/>
        </w:rPr>
        <w:t>telefon</w:t>
      </w:r>
      <w:proofErr w:type="spellEnd"/>
      <w:r w:rsidR="003B1D3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______________________________________________________________________</w:t>
      </w:r>
      <w:r w:rsidRPr="006455D0">
        <w:rPr>
          <w:rFonts w:ascii="Times New Roman" w:eastAsia="Calibri" w:hAnsi="Times New Roman" w:cs="Times New Roman"/>
          <w:sz w:val="24"/>
          <w:szCs w:val="24"/>
          <w:highlight w:val="white"/>
        </w:rPr>
        <w:br/>
        <w:t xml:space="preserve">  -</w:t>
      </w:r>
      <w:r w:rsidR="003B1D3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455D0">
        <w:rPr>
          <w:rFonts w:ascii="Times New Roman" w:eastAsia="Calibri" w:hAnsi="Times New Roman" w:cs="Times New Roman"/>
          <w:sz w:val="24"/>
          <w:szCs w:val="24"/>
          <w:highlight w:val="white"/>
        </w:rPr>
        <w:t>Poșta</w:t>
      </w:r>
      <w:proofErr w:type="spellEnd"/>
      <w:r w:rsidRPr="006455D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3B1D34">
        <w:rPr>
          <w:rFonts w:ascii="Times New Roman" w:eastAsia="Calibri" w:hAnsi="Times New Roman" w:cs="Times New Roman"/>
          <w:sz w:val="24"/>
          <w:szCs w:val="24"/>
          <w:highlight w:val="white"/>
        </w:rPr>
        <w:t>electronică</w:t>
      </w:r>
      <w:proofErr w:type="spellEnd"/>
      <w:r w:rsidR="003B1D3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_______________________________________________________________________</w:t>
      </w:r>
    </w:p>
    <w:p w14:paraId="53F42EC6" w14:textId="59CC3064" w:rsidR="002D5A0B" w:rsidRPr="003B1D34" w:rsidRDefault="00E82692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lang w:val="ro-RO"/>
        </w:rPr>
      </w:pPr>
      <w:r w:rsidRPr="006455D0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br/>
      </w:r>
      <w:r w:rsidR="00000000" w:rsidRPr="003B1D34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lang w:val="ro-RO"/>
        </w:rPr>
        <w:t xml:space="preserve">Secțiunea </w:t>
      </w:r>
      <w:r w:rsidR="003B1D34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lang w:val="ro-RO"/>
        </w:rPr>
        <w:br/>
        <w:t>_______________________________________________________________________________________</w:t>
      </w:r>
    </w:p>
    <w:p w14:paraId="3A742161" w14:textId="77777777" w:rsidR="00E82692" w:rsidRPr="006455D0" w:rsidRDefault="00E82692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</w:p>
    <w:p w14:paraId="59B33D6A" w14:textId="77777777" w:rsidR="002D5A0B" w:rsidRPr="003B1D34" w:rsidRDefault="00000000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  <w:proofErr w:type="spellStart"/>
      <w:r w:rsidRPr="003B1D34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Repertoriul</w:t>
      </w:r>
      <w:proofErr w:type="spellEnd"/>
      <w:r w:rsidRPr="003B1D34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 xml:space="preserve"> </w:t>
      </w:r>
      <w:proofErr w:type="spellStart"/>
      <w:r w:rsidRPr="003B1D34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prezentat</w:t>
      </w:r>
      <w:proofErr w:type="spellEnd"/>
      <w:r w:rsidRPr="003B1D34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 xml:space="preserve"> </w:t>
      </w:r>
      <w:proofErr w:type="spellStart"/>
      <w:r w:rsidRPr="003B1D34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în</w:t>
      </w:r>
      <w:proofErr w:type="spellEnd"/>
      <w:r w:rsidRPr="003B1D34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 xml:space="preserve"> concurs</w:t>
      </w:r>
    </w:p>
    <w:p w14:paraId="4C480365" w14:textId="6C7F3EF5" w:rsidR="002D5A0B" w:rsidRPr="003B1D34" w:rsidRDefault="003B1D34" w:rsidP="003B1D34">
      <w:pPr>
        <w:pStyle w:val="a3"/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____________________________________________________________________________________</w:t>
      </w:r>
    </w:p>
    <w:p w14:paraId="01B70526" w14:textId="5D5B29F5" w:rsidR="002D5A0B" w:rsidRPr="006455D0" w:rsidRDefault="00E82692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6455D0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 xml:space="preserve">      </w:t>
      </w:r>
      <w:r w:rsidR="00000000" w:rsidRPr="006455D0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Autor Mihai Eminescu</w:t>
      </w:r>
    </w:p>
    <w:p w14:paraId="654D32E8" w14:textId="77777777" w:rsidR="002D5A0B" w:rsidRPr="006455D0" w:rsidRDefault="002D5A0B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5DA6DFA6" w14:textId="4C6DC3B3" w:rsidR="002D5A0B" w:rsidRPr="003B1D34" w:rsidRDefault="00E82692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lang w:val="ro-RO"/>
        </w:rPr>
      </w:pPr>
      <w:proofErr w:type="spellStart"/>
      <w:r w:rsidRPr="003B1D34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Particip</w:t>
      </w:r>
      <w:proofErr w:type="spellEnd"/>
      <w:r w:rsidRPr="003B1D34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lang w:val="ro-RO"/>
        </w:rPr>
        <w:t>ări la concursuri / festivaluri / emisiuni TV:</w:t>
      </w:r>
    </w:p>
    <w:p w14:paraId="412E811F" w14:textId="6E3DF425" w:rsidR="002D5A0B" w:rsidRPr="006455D0" w:rsidRDefault="003B1D34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1C549C" w14:textId="1BE7514D" w:rsidR="002D5A0B" w:rsidRPr="003B1D34" w:rsidRDefault="003B1D34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br/>
      </w:r>
      <w:r w:rsidR="00000000" w:rsidRPr="003B1D34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 xml:space="preserve">Am </w:t>
      </w:r>
      <w:proofErr w:type="spellStart"/>
      <w:r w:rsidR="00000000" w:rsidRPr="003B1D34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luat</w:t>
      </w:r>
      <w:proofErr w:type="spellEnd"/>
      <w:r w:rsidR="00000000" w:rsidRPr="003B1D34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 xml:space="preserve"> la </w:t>
      </w:r>
      <w:proofErr w:type="spellStart"/>
      <w:r w:rsidR="00000000" w:rsidRPr="003B1D34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cuno</w:t>
      </w:r>
      <w:proofErr w:type="spellEnd"/>
      <w:r w:rsidR="00000000" w:rsidRPr="003B1D34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lang w:val="ro-RO"/>
        </w:rPr>
        <w:t>ştinţă de prevederile Regulamentului pe care</w:t>
      </w:r>
      <w:r w:rsidR="006455D0" w:rsidRPr="003B1D34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lang w:val="ro-RO"/>
        </w:rPr>
        <w:t xml:space="preserve"> îl voi</w:t>
      </w:r>
      <w:r w:rsidR="00000000" w:rsidRPr="003B1D34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lang w:val="ro-RO"/>
        </w:rPr>
        <w:t xml:space="preserve"> respecta întocmai.</w:t>
      </w:r>
    </w:p>
    <w:p w14:paraId="49E6B00D" w14:textId="77777777" w:rsidR="002D5A0B" w:rsidRPr="006455D0" w:rsidRDefault="00000000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r w:rsidRPr="006455D0">
        <w:rPr>
          <w:rFonts w:ascii="Times New Roman" w:eastAsia="Calibri" w:hAnsi="Times New Roman" w:cs="Times New Roman"/>
          <w:sz w:val="24"/>
          <w:szCs w:val="24"/>
          <w:highlight w:val="white"/>
        </w:rPr>
        <w:t>  </w:t>
      </w:r>
    </w:p>
    <w:p w14:paraId="464E03D5" w14:textId="4244F3B1" w:rsidR="002D5A0B" w:rsidRPr="006455D0" w:rsidRDefault="00000000">
      <w:pPr>
        <w:spacing w:after="200" w:line="276" w:lineRule="auto"/>
        <w:ind w:left="-142"/>
        <w:contextualSpacing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r w:rsidRPr="006455D0">
        <w:rPr>
          <w:rFonts w:ascii="Times New Roman" w:eastAsia="Calibri" w:hAnsi="Times New Roman" w:cs="Times New Roman"/>
          <w:sz w:val="24"/>
          <w:szCs w:val="24"/>
          <w:highlight w:val="white"/>
        </w:rPr>
        <w:t>  </w:t>
      </w:r>
      <w:r w:rsidRPr="003B1D34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Data</w:t>
      </w:r>
      <w:r w:rsidR="003B1D3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___________________</w:t>
      </w:r>
      <w:r w:rsidRPr="006455D0">
        <w:rPr>
          <w:rFonts w:ascii="Times New Roman" w:eastAsia="Calibri" w:hAnsi="Times New Roman" w:cs="Times New Roman"/>
          <w:sz w:val="24"/>
          <w:szCs w:val="24"/>
          <w:highlight w:val="white"/>
        </w:rPr>
        <w:t>                 </w:t>
      </w:r>
      <w:r w:rsidR="003B1D3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                             </w:t>
      </w:r>
      <w:proofErr w:type="spellStart"/>
      <w:r w:rsidRPr="003B1D34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Conduc</w:t>
      </w:r>
      <w:proofErr w:type="spellEnd"/>
      <w:r w:rsidRPr="003B1D34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lang w:val="ro-RO"/>
        </w:rPr>
        <w:t>ător\concurent</w:t>
      </w:r>
      <w:r w:rsidR="003B1D34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 ____________________</w:t>
      </w:r>
    </w:p>
    <w:p w14:paraId="26FA2E6F" w14:textId="77777777" w:rsidR="002D5A0B" w:rsidRDefault="002D5A0B"/>
    <w:sectPr w:rsidR="002D5A0B" w:rsidSect="006455D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8FA15" w14:textId="77777777" w:rsidR="00C708B3" w:rsidRDefault="00C708B3">
      <w:pPr>
        <w:spacing w:line="240" w:lineRule="auto"/>
      </w:pPr>
      <w:r>
        <w:separator/>
      </w:r>
    </w:p>
  </w:endnote>
  <w:endnote w:type="continuationSeparator" w:id="0">
    <w:p w14:paraId="684E315B" w14:textId="77777777" w:rsidR="00C708B3" w:rsidRDefault="00C70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AC00A" w14:textId="77777777" w:rsidR="00C708B3" w:rsidRDefault="00C708B3">
      <w:pPr>
        <w:spacing w:after="0"/>
      </w:pPr>
      <w:r>
        <w:separator/>
      </w:r>
    </w:p>
  </w:footnote>
  <w:footnote w:type="continuationSeparator" w:id="0">
    <w:p w14:paraId="5123B9E3" w14:textId="77777777" w:rsidR="00C708B3" w:rsidRDefault="00C708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4F05"/>
    <w:multiLevelType w:val="multilevel"/>
    <w:tmpl w:val="7226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55BE5"/>
    <w:multiLevelType w:val="multilevel"/>
    <w:tmpl w:val="10455BE5"/>
    <w:lvl w:ilvl="0">
      <w:start w:val="1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5BF6829"/>
    <w:multiLevelType w:val="hybridMultilevel"/>
    <w:tmpl w:val="4A88A998"/>
    <w:lvl w:ilvl="0" w:tplc="64C8CF8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938" w:hanging="360"/>
      </w:pPr>
    </w:lvl>
    <w:lvl w:ilvl="2" w:tplc="0819001B" w:tentative="1">
      <w:start w:val="1"/>
      <w:numFmt w:val="lowerRoman"/>
      <w:lvlText w:val="%3."/>
      <w:lvlJc w:val="right"/>
      <w:pPr>
        <w:ind w:left="1658" w:hanging="180"/>
      </w:pPr>
    </w:lvl>
    <w:lvl w:ilvl="3" w:tplc="0819000F" w:tentative="1">
      <w:start w:val="1"/>
      <w:numFmt w:val="decimal"/>
      <w:lvlText w:val="%4."/>
      <w:lvlJc w:val="left"/>
      <w:pPr>
        <w:ind w:left="2378" w:hanging="360"/>
      </w:pPr>
    </w:lvl>
    <w:lvl w:ilvl="4" w:tplc="08190019" w:tentative="1">
      <w:start w:val="1"/>
      <w:numFmt w:val="lowerLetter"/>
      <w:lvlText w:val="%5."/>
      <w:lvlJc w:val="left"/>
      <w:pPr>
        <w:ind w:left="3098" w:hanging="360"/>
      </w:pPr>
    </w:lvl>
    <w:lvl w:ilvl="5" w:tplc="0819001B" w:tentative="1">
      <w:start w:val="1"/>
      <w:numFmt w:val="lowerRoman"/>
      <w:lvlText w:val="%6."/>
      <w:lvlJc w:val="right"/>
      <w:pPr>
        <w:ind w:left="3818" w:hanging="180"/>
      </w:pPr>
    </w:lvl>
    <w:lvl w:ilvl="6" w:tplc="0819000F" w:tentative="1">
      <w:start w:val="1"/>
      <w:numFmt w:val="decimal"/>
      <w:lvlText w:val="%7."/>
      <w:lvlJc w:val="left"/>
      <w:pPr>
        <w:ind w:left="4538" w:hanging="360"/>
      </w:pPr>
    </w:lvl>
    <w:lvl w:ilvl="7" w:tplc="08190019" w:tentative="1">
      <w:start w:val="1"/>
      <w:numFmt w:val="lowerLetter"/>
      <w:lvlText w:val="%8."/>
      <w:lvlJc w:val="left"/>
      <w:pPr>
        <w:ind w:left="5258" w:hanging="360"/>
      </w:pPr>
    </w:lvl>
    <w:lvl w:ilvl="8" w:tplc="08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6005A55"/>
    <w:multiLevelType w:val="multilevel"/>
    <w:tmpl w:val="535A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D7B88"/>
    <w:multiLevelType w:val="multilevel"/>
    <w:tmpl w:val="A4C8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21241A"/>
    <w:multiLevelType w:val="hybridMultilevel"/>
    <w:tmpl w:val="F3DC02EA"/>
    <w:lvl w:ilvl="0" w:tplc="DA907C1E">
      <w:start w:val="2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72C124C7"/>
    <w:multiLevelType w:val="multilevel"/>
    <w:tmpl w:val="3504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225690">
    <w:abstractNumId w:val="1"/>
  </w:num>
  <w:num w:numId="2" w16cid:durableId="1924954633">
    <w:abstractNumId w:val="5"/>
  </w:num>
  <w:num w:numId="3" w16cid:durableId="1249080575">
    <w:abstractNumId w:val="2"/>
  </w:num>
  <w:num w:numId="4" w16cid:durableId="133833157">
    <w:abstractNumId w:val="4"/>
  </w:num>
  <w:num w:numId="5" w16cid:durableId="1008867525">
    <w:abstractNumId w:val="3"/>
  </w:num>
  <w:num w:numId="6" w16cid:durableId="1385106852">
    <w:abstractNumId w:val="0"/>
  </w:num>
  <w:num w:numId="7" w16cid:durableId="1526291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CB87789"/>
    <w:rsid w:val="00014FF8"/>
    <w:rsid w:val="002D5A0B"/>
    <w:rsid w:val="003342D5"/>
    <w:rsid w:val="003B1D34"/>
    <w:rsid w:val="0041169F"/>
    <w:rsid w:val="004C07E9"/>
    <w:rsid w:val="006455D0"/>
    <w:rsid w:val="00862409"/>
    <w:rsid w:val="00C708B3"/>
    <w:rsid w:val="00E82692"/>
    <w:rsid w:val="1CB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A828A"/>
  <w15:docId w15:val="{8799B0D9-B649-479A-B501-5AF84CEF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MD" w:eastAsia="ru-M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4C07E9"/>
    <w:pPr>
      <w:ind w:left="720"/>
      <w:contextualSpacing/>
    </w:pPr>
  </w:style>
  <w:style w:type="character" w:styleId="a4">
    <w:name w:val="Hyperlink"/>
    <w:basedOn w:val="a0"/>
    <w:rsid w:val="0041169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11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tiacultur&#259;singere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2726A-FA57-4E2B-B1A8-A73C2DFA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Publică Raională</dc:creator>
  <cp:lastModifiedBy>Admin</cp:lastModifiedBy>
  <cp:revision>2</cp:revision>
  <dcterms:created xsi:type="dcterms:W3CDTF">2026-01-09T11:43:00Z</dcterms:created>
  <dcterms:modified xsi:type="dcterms:W3CDTF">2026-01-09T11:43:00Z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1D7E2F596ED440D98B023F71A85244D2_11</vt:lpwstr>
  </property>
</Properties>
</file>